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9AB" w:rsidRPr="00220AB0" w:rsidRDefault="003869AB" w:rsidP="003869AB">
      <w:pPr>
        <w:spacing w:line="240" w:lineRule="auto"/>
        <w:rPr>
          <w:rFonts w:ascii="Arial Narrow" w:hAnsi="Arial Narrow"/>
          <w:b/>
        </w:rPr>
      </w:pPr>
      <w:r w:rsidRPr="00220AB0">
        <w:rPr>
          <w:rFonts w:ascii="Arial Narrow" w:hAnsi="Arial Narrow"/>
          <w:b/>
        </w:rPr>
        <w:t>PLAN KOMUNIKACJI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  <w:r w:rsidRPr="00220AB0">
        <w:rPr>
          <w:rFonts w:ascii="Arial Narrow" w:hAnsi="Arial Narrow"/>
        </w:rPr>
        <w:t>DLA DZIAŁANIA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  <w:b/>
        </w:rPr>
      </w:pPr>
      <w:r w:rsidRPr="00220AB0">
        <w:rPr>
          <w:rFonts w:ascii="Arial Narrow" w:hAnsi="Arial Narrow"/>
          <w:b/>
        </w:rPr>
        <w:t>WSPARCIE DLA ROZWOJU LOKALNEGO W RAMACH INICJATYWY LEADER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  <w:r w:rsidRPr="00220AB0">
        <w:rPr>
          <w:rFonts w:ascii="Arial Narrow" w:hAnsi="Arial Narrow"/>
        </w:rPr>
        <w:t>OBJĘTEGO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  <w:b/>
        </w:rPr>
      </w:pPr>
      <w:r w:rsidRPr="00220AB0">
        <w:rPr>
          <w:rFonts w:ascii="Arial Narrow" w:hAnsi="Arial Narrow"/>
          <w:b/>
        </w:rPr>
        <w:t>PROGRAMEM ROZWOJU OBSZARÓW WIEJSKICH NA LATA 2014 – 2020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  <w:r w:rsidRPr="00220AB0">
        <w:rPr>
          <w:rFonts w:ascii="Arial Narrow" w:hAnsi="Arial Narrow"/>
        </w:rPr>
        <w:t>REALIZOWANY PRZEZ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  <w:b/>
        </w:rPr>
      </w:pPr>
      <w:r w:rsidRPr="00220AB0">
        <w:rPr>
          <w:rFonts w:ascii="Arial Narrow" w:hAnsi="Arial Narrow"/>
          <w:b/>
        </w:rPr>
        <w:t>„KRÓLEWSKIE PONIDZIE”</w:t>
      </w:r>
    </w:p>
    <w:p w:rsidR="003869AB" w:rsidRPr="00220AB0" w:rsidRDefault="003869AB" w:rsidP="003869AB">
      <w:pPr>
        <w:spacing w:line="240" w:lineRule="auto"/>
        <w:rPr>
          <w:rFonts w:ascii="Arial Narrow" w:hAnsi="Arial Narrow"/>
          <w:b/>
        </w:rPr>
      </w:pPr>
      <w:r w:rsidRPr="00220AB0">
        <w:rPr>
          <w:rFonts w:ascii="Arial Narrow" w:hAnsi="Arial Narrow"/>
          <w:b/>
        </w:rPr>
        <w:t>LOKALNĄ GRUPĘ DZIAŁANIA</w:t>
      </w:r>
    </w:p>
    <w:p w:rsidR="003869AB" w:rsidRPr="00220AB0" w:rsidRDefault="0043370B" w:rsidP="003869AB">
      <w:pPr>
        <w:spacing w:line="240" w:lineRule="auto"/>
        <w:rPr>
          <w:rFonts w:ascii="Arial Narrow" w:hAnsi="Arial Narrow"/>
        </w:rPr>
      </w:pPr>
      <w:r w:rsidRPr="0043370B">
        <w:rPr>
          <w:rFonts w:ascii="Arial Narrow" w:hAnsi="Arial Narrow"/>
          <w:b/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6.45pt;margin-top:17.5pt;width:456.2pt;height:0;z-index:251660288" o:connectortype="straight"/>
        </w:pict>
      </w:r>
    </w:p>
    <w:sdt>
      <w:sdtPr>
        <w:rPr>
          <w:rFonts w:ascii="Arial Narrow" w:hAnsi="Arial Narrow"/>
        </w:rPr>
        <w:id w:val="9965268"/>
        <w:docPartObj>
          <w:docPartGallery w:val="Table of Contents"/>
          <w:docPartUnique/>
        </w:docPartObj>
      </w:sdtPr>
      <w:sdtContent>
        <w:p w:rsidR="003869AB" w:rsidRPr="00220AB0" w:rsidRDefault="003869AB" w:rsidP="003869AB">
          <w:pPr>
            <w:keepNext/>
            <w:keepLines/>
            <w:rPr>
              <w:rFonts w:ascii="Arial Narrow" w:hAnsi="Arial Narrow"/>
            </w:rPr>
          </w:pPr>
        </w:p>
        <w:p w:rsidR="003869AB" w:rsidRPr="00220AB0" w:rsidRDefault="003869AB" w:rsidP="003869AB">
          <w:pPr>
            <w:keepNext/>
            <w:keepLines/>
            <w:rPr>
              <w:rFonts w:ascii="Arial Narrow" w:hAnsi="Arial Narrow"/>
            </w:rPr>
          </w:pPr>
        </w:p>
        <w:p w:rsidR="003869AB" w:rsidRPr="00220AB0" w:rsidRDefault="003869AB" w:rsidP="003869AB">
          <w:pPr>
            <w:keepNext/>
            <w:keepLines/>
            <w:rPr>
              <w:rFonts w:ascii="Arial Narrow" w:eastAsiaTheme="majorEastAsia" w:hAnsi="Arial Narrow" w:cstheme="majorBidi"/>
              <w:b/>
              <w:bCs/>
              <w:color w:val="365F91" w:themeColor="accent1" w:themeShade="BF"/>
            </w:rPr>
          </w:pPr>
          <w:r w:rsidRPr="00220AB0">
            <w:rPr>
              <w:rFonts w:ascii="Arial Narrow" w:eastAsiaTheme="majorEastAsia" w:hAnsi="Arial Narrow" w:cstheme="majorBidi"/>
              <w:b/>
              <w:bCs/>
              <w:color w:val="365F91" w:themeColor="accent1" w:themeShade="BF"/>
            </w:rPr>
            <w:t>SPIS TREŚCI:</w:t>
          </w:r>
        </w:p>
        <w:p w:rsidR="003869AB" w:rsidRPr="00220AB0" w:rsidRDefault="003869AB" w:rsidP="003869AB">
          <w:pPr>
            <w:tabs>
              <w:tab w:val="right" w:leader="dot" w:pos="9062"/>
            </w:tabs>
            <w:rPr>
              <w:rFonts w:ascii="Arial Narrow" w:eastAsiaTheme="minorEastAsia" w:hAnsi="Arial Narrow"/>
            </w:rPr>
          </w:pPr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r w:rsidRPr="0043370B">
            <w:rPr>
              <w:rFonts w:ascii="Arial Narrow" w:eastAsiaTheme="minorEastAsia" w:hAnsi="Arial Narrow"/>
            </w:rPr>
            <w:fldChar w:fldCharType="begin"/>
          </w:r>
          <w:r w:rsidR="003869AB" w:rsidRPr="00220AB0">
            <w:rPr>
              <w:rFonts w:ascii="Arial Narrow" w:eastAsiaTheme="minorEastAsia" w:hAnsi="Arial Narrow"/>
            </w:rPr>
            <w:instrText xml:space="preserve"> TOC \o "1-3" \h \z \u </w:instrText>
          </w:r>
          <w:r w:rsidRPr="0043370B">
            <w:rPr>
              <w:rFonts w:ascii="Arial Narrow" w:eastAsiaTheme="minorEastAsia" w:hAnsi="Arial Narrow"/>
            </w:rPr>
            <w:fldChar w:fldCharType="separate"/>
          </w:r>
          <w:hyperlink w:anchor="_Toc439067477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WPROWADZENIE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_Toc439067477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1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hyperlink w:anchor="_Toc439067478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CELE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_Toc439067478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2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hyperlink w:anchor="_Toc439067479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GRUPY DOCELOWE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_Toc439067479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2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hyperlink w:anchor="_Toc439067480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DZIAŁANIA ZAPLANOWANE W PLANIE KOMUNIKACJI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_Toc439067480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2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hyperlink w:anchor="_Toc439067481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HARMONOGRAM DZIAŁAŃ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_Toc439067481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6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hyperlink w:anchor="_Toc439067482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INDYKATYWNY BUDŻET DZIAŁAŃ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_Toc439067482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7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tabs>
              <w:tab w:val="right" w:leader="dot" w:pos="10194"/>
            </w:tabs>
            <w:spacing w:after="100"/>
            <w:rPr>
              <w:rFonts w:eastAsiaTheme="minorEastAsia"/>
              <w:noProof/>
              <w:lang w:eastAsia="pl-PL"/>
            </w:rPr>
          </w:pPr>
          <w:hyperlink w:anchor="_Toc439067483" w:history="1">
            <w:r w:rsidR="003869AB" w:rsidRPr="00220AB0">
              <w:rPr>
                <w:rFonts w:ascii="Arial Narrow" w:eastAsiaTheme="minorEastAsia" w:hAnsi="Arial Narrow"/>
                <w:noProof/>
                <w:color w:val="0000FF"/>
                <w:u w:val="single"/>
              </w:rPr>
              <w:t>EWALUACJA I WSKAŹNIKI</w:t>
            </w:r>
            <w:r w:rsidR="003869AB" w:rsidRPr="00220AB0">
              <w:rPr>
                <w:rFonts w:eastAsiaTheme="minorEastAsia"/>
                <w:noProof/>
                <w:webHidden/>
              </w:rPr>
              <w:tab/>
            </w:r>
            <w:r w:rsidRPr="00220AB0">
              <w:rPr>
                <w:rFonts w:eastAsiaTheme="minorEastAsia"/>
                <w:noProof/>
                <w:webHidden/>
              </w:rPr>
              <w:fldChar w:fldCharType="begin"/>
            </w:r>
            <w:r w:rsidR="003869AB" w:rsidRPr="00220AB0">
              <w:rPr>
                <w:rFonts w:eastAsiaTheme="minorEastAsia"/>
                <w:noProof/>
                <w:webHidden/>
              </w:rPr>
              <w:instrText xml:space="preserve"> PAGEREF _Toc439067483 \h </w:instrText>
            </w:r>
            <w:r w:rsidRPr="00220AB0">
              <w:rPr>
                <w:rFonts w:eastAsiaTheme="minorEastAsia"/>
                <w:noProof/>
                <w:webHidden/>
              </w:rPr>
            </w:r>
            <w:r w:rsidRPr="00220AB0">
              <w:rPr>
                <w:rFonts w:eastAsiaTheme="minorEastAsia"/>
                <w:noProof/>
                <w:webHidden/>
              </w:rPr>
              <w:fldChar w:fldCharType="separate"/>
            </w:r>
            <w:r w:rsidR="00B84E43">
              <w:rPr>
                <w:rFonts w:eastAsiaTheme="minorEastAsia"/>
                <w:noProof/>
                <w:webHidden/>
              </w:rPr>
              <w:t>8</w:t>
            </w:r>
            <w:r w:rsidRPr="00220AB0">
              <w:rPr>
                <w:rFonts w:eastAsiaTheme="minorEastAsia"/>
                <w:noProof/>
                <w:webHidden/>
              </w:rPr>
              <w:fldChar w:fldCharType="end"/>
            </w:r>
          </w:hyperlink>
        </w:p>
        <w:p w:rsidR="003869AB" w:rsidRPr="00220AB0" w:rsidRDefault="0043370B" w:rsidP="003869AB">
          <w:pPr>
            <w:rPr>
              <w:rFonts w:ascii="Arial Narrow" w:hAnsi="Arial Narrow"/>
            </w:rPr>
          </w:pPr>
          <w:r w:rsidRPr="00220AB0">
            <w:rPr>
              <w:rFonts w:ascii="Arial Narrow" w:hAnsi="Arial Narrow"/>
            </w:rPr>
            <w:fldChar w:fldCharType="end"/>
          </w:r>
        </w:p>
      </w:sdtContent>
    </w:sdt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</w:p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0" w:name="_Toc439067477"/>
      <w:bookmarkStart w:id="1" w:name="_Toc439057580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WPROWADZENIE</w:t>
      </w:r>
      <w:bookmarkEnd w:id="0"/>
      <w:bookmarkEnd w:id="1"/>
    </w:p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Plan Komunikacji stanowi integralną część Lokalnej Strategii Rozwoju, wdrażanej przez „Królewskie </w:t>
      </w:r>
      <w:proofErr w:type="spellStart"/>
      <w:r w:rsidRPr="00220AB0">
        <w:rPr>
          <w:rFonts w:ascii="Arial Narrow" w:hAnsi="Arial Narrow" w:cs="Times New Roman"/>
        </w:rPr>
        <w:t>Ponidzie</w:t>
      </w:r>
      <w:proofErr w:type="spellEnd"/>
      <w:r w:rsidRPr="00220AB0">
        <w:rPr>
          <w:rFonts w:ascii="Arial Narrow" w:hAnsi="Arial Narrow" w:cs="Times New Roman"/>
        </w:rPr>
        <w:t xml:space="preserve">” Lokalną Grupę Działania w ramach działania „Wsparcie dla rozwoju lokalnego w ramach inicjatywy LEADER” objętego Programem Rozwoju Obszarów Wiejskich na lata 2014 – 2020. </w:t>
      </w:r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Podstawę prawną Planu Komunikacji stanowią następujące dokumenty:</w:t>
      </w:r>
    </w:p>
    <w:p w:rsidR="003869AB" w:rsidRPr="00220AB0" w:rsidRDefault="003869AB" w:rsidP="003869AB">
      <w:pPr>
        <w:numPr>
          <w:ilvl w:val="0"/>
          <w:numId w:val="5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ustawa z dnia 20 lutego 2015r. o rozwoju lokalnym z udziałem lokalnej społeczności,</w:t>
      </w:r>
    </w:p>
    <w:p w:rsidR="003869AB" w:rsidRPr="00220AB0" w:rsidRDefault="003869AB" w:rsidP="003869AB">
      <w:pPr>
        <w:numPr>
          <w:ilvl w:val="0"/>
          <w:numId w:val="5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rozporządzenie Ministra Rolnictwa i Rozwoju Wsi z dnia 23 października 2015r. w sprawie szczegółowych warunków i trybu przyznawania pomocy finansowej w ramach </w:t>
      </w:r>
      <w:proofErr w:type="spellStart"/>
      <w:r w:rsidRPr="00220AB0">
        <w:rPr>
          <w:rFonts w:ascii="Arial Narrow" w:hAnsi="Arial Narrow" w:cs="Times New Roman"/>
        </w:rPr>
        <w:t>poddziałania</w:t>
      </w:r>
      <w:proofErr w:type="spellEnd"/>
      <w:r w:rsidRPr="00220AB0">
        <w:rPr>
          <w:rFonts w:ascii="Arial Narrow" w:hAnsi="Arial Narrow" w:cs="Times New Roman"/>
        </w:rPr>
        <w:t xml:space="preserve"> „Wsparcie na rzecz kosztów bieżących i aktywizacji” objętego Programem Rozwoju Obszarów Wiejskich na lata 2014 – 2020.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Plan Komunikacji definiuje działania informacyjne i promocyjne, które przyczynią się do osiągnięcia założonych celów, poprzez integralną współpracę z </w:t>
      </w:r>
      <w:r w:rsidRPr="00220AB0">
        <w:rPr>
          <w:rFonts w:ascii="Arial Narrow" w:hAnsi="Arial Narrow" w:cs="Times New Roman"/>
          <w:color w:val="000000"/>
        </w:rPr>
        <w:t>potencjalnymi beneficjentami, beneficjentami, opinią publiczną oraz wszystkimi instytucjami zaangażowanymi we wdrażanie Lokalnej Strategii Rozwoju.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Priorytety Planu Komunikacji będą się zmieniały w zależności od etapu wdrażania LSR. Podczas przygotowawczego okresu wdrażania główny nacisk będzie położony na zapewnienie potencjalnym wnioskodawcom łatwego dostępu do informacji w celu uzyskania wysokiej jakości projektów. Okres ten będzie również istotny dla zaistnienia LSR w świadomości opinii publicznej. 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W trakcie wykonania LSR, istotne znaczenie będzie miało nagłośnienie działań podejmowanych w jej ramach oraz komunikacja z beneficjentami w zakresie dobrych praktyk zarządzania projektem. Ponadto istotne jest, by mieszkańcy regionu LGD wiedzieli o działaniach finansowanych przez PROW 2014 – 2020 w ramach działania „Wsparcie dla rozwoju lokalnego w ramach inicjatywy LEADER”.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lastRenderedPageBreak/>
        <w:t>W końcowych etapach większy nacisk zostanie położony na wyłonienie najlepszych praktyk i promowanie pozytywnych efektów ekonomiczno – społecznych z wdrożenia LSR.</w:t>
      </w: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2" w:name="_Toc439067478"/>
      <w:bookmarkStart w:id="3" w:name="_Toc439057581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CELE</w:t>
      </w:r>
      <w:bookmarkEnd w:id="2"/>
      <w:bookmarkEnd w:id="3"/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Lokalna Grupa Działania przeprowadziła w latach 2013 – 2015 wnikliwą analizę problemów komunikacyjnych </w:t>
      </w:r>
      <w:r w:rsidRPr="00220AB0">
        <w:rPr>
          <w:rFonts w:ascii="Arial Narrow" w:hAnsi="Arial Narrow" w:cs="Times New Roman"/>
        </w:rPr>
        <w:br/>
        <w:t xml:space="preserve">i wynikających z nich potrzeb, określających niezbędne kanały komunikacyjne, które należy zastosować </w:t>
      </w:r>
      <w:r w:rsidRPr="00220AB0">
        <w:rPr>
          <w:rFonts w:ascii="Arial Narrow" w:hAnsi="Arial Narrow" w:cs="Times New Roman"/>
        </w:rPr>
        <w:br/>
        <w:t>w dążeniu do pełnowartościowej realizacji Lokalnej Strategii Rozwoju. Zidentyfikowane problemy w obszarze komunikacji mają swoje odzwierciedlenie w poniżej sformułowanych celach.</w:t>
      </w:r>
    </w:p>
    <w:p w:rsidR="003869AB" w:rsidRPr="00220AB0" w:rsidRDefault="003869AB" w:rsidP="003869AB">
      <w:pPr>
        <w:spacing w:line="240" w:lineRule="auto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Głównym celem Planu Komunikacji jest:</w:t>
      </w:r>
    </w:p>
    <w:p w:rsidR="003869AB" w:rsidRPr="00220AB0" w:rsidRDefault="003869AB" w:rsidP="003869A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  <w:b/>
          <w:i/>
          <w:color w:val="000000"/>
        </w:rPr>
      </w:pPr>
      <w:r w:rsidRPr="00220AB0">
        <w:rPr>
          <w:rFonts w:ascii="Arial Narrow" w:hAnsi="Arial Narrow" w:cs="Times New Roman"/>
          <w:b/>
          <w:i/>
          <w:color w:val="000000"/>
        </w:rPr>
        <w:t>rozpowszechnianie pełnych i jednolitych informacji dla potencjalnych beneficjentów, beneficjentów oraz opinii publicznej na temat wsparcia Unii Europejskiej udzielanego w ramach Programu Rozwoju Obszarów Wiejskich na lata 2014 – 2020 finansowanego ze środków Europejskiego Funduszu Rolnego na rzecz Rozwoju Obszarów Wiejskich.</w:t>
      </w:r>
    </w:p>
    <w:p w:rsidR="003869AB" w:rsidRPr="00220AB0" w:rsidRDefault="003869AB" w:rsidP="004D2DCE">
      <w:pPr>
        <w:autoSpaceDE w:val="0"/>
        <w:autoSpaceDN w:val="0"/>
        <w:adjustRightInd w:val="0"/>
        <w:spacing w:line="240" w:lineRule="auto"/>
        <w:jc w:val="left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color w:val="000000"/>
        </w:rPr>
        <w:t>Osiągnięciu głównego celu planu sprzyjać będzie wdrożenie następujących celów szczegółowych:</w:t>
      </w:r>
    </w:p>
    <w:p w:rsidR="003869AB" w:rsidRPr="00220AB0" w:rsidRDefault="003869AB" w:rsidP="004D2DCE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color w:val="000000"/>
        </w:rPr>
        <w:t>podniesienie społecznej świadomości na temat Programu Rozwoju Obszarów Wiejskich na lata 2014 – 2020 oraz „wartości dodanej” wynikającej z wdrożenia Lokalnej Strategii Rozwoju,</w:t>
      </w:r>
    </w:p>
    <w:p w:rsidR="003869AB" w:rsidRPr="00220AB0" w:rsidRDefault="003869AB" w:rsidP="004D2DCE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color w:val="000000"/>
        </w:rPr>
        <w:t>wzmocnienie pozytywnego wizerunku Programu Rozwoju Obszarów Wiejskich na lata 2014 – 2020 poprzez szerokie informowanie opinii publicznej o trwałych i rzeczywistych korzyściach wynikających z wdrażania Lokalnej Strategii Rozwoju,</w:t>
      </w:r>
    </w:p>
    <w:p w:rsidR="003869AB" w:rsidRPr="00220AB0" w:rsidRDefault="003869AB" w:rsidP="004D2DCE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color w:val="000000"/>
        </w:rPr>
        <w:t>zapewnienie potencjalnym wnioskodawcom łatwego dostępu do informacji w celu uzyskania wysokiej jakości projektów, jak również zapewnienie równych warunków konkurencji przy uzyskiwaniu wsparcia finansowego,</w:t>
      </w:r>
    </w:p>
    <w:p w:rsidR="003869AB" w:rsidRPr="00220AB0" w:rsidRDefault="003869AB" w:rsidP="004D2DCE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color w:val="000000"/>
        </w:rPr>
        <w:t>zapewnienie prawidłowego wdrożenia projektów przez beneficjentów zgodnie z Lokalną Strategią Rozwoju, włącznie |</w:t>
      </w:r>
      <w:r w:rsidRPr="00220AB0">
        <w:rPr>
          <w:rFonts w:ascii="Arial Narrow" w:hAnsi="Arial Narrow" w:cs="Times New Roman"/>
          <w:color w:val="000000"/>
        </w:rPr>
        <w:br/>
        <w:t>z wdrożeniem planu informacji i promocji w ramach projektów.</w:t>
      </w: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4" w:name="_Toc439067479"/>
      <w:bookmarkStart w:id="5" w:name="_Toc439057582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GRUPY DOCELOWE</w:t>
      </w:r>
      <w:bookmarkEnd w:id="4"/>
      <w:bookmarkEnd w:id="5"/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color w:val="000000"/>
        </w:rPr>
        <w:t>Plan komunikacji opiera się na bliskiej współpracy z:</w:t>
      </w:r>
    </w:p>
    <w:p w:rsidR="003869AB" w:rsidRPr="00220AB0" w:rsidRDefault="003869AB" w:rsidP="004D2DCE">
      <w:pPr>
        <w:numPr>
          <w:ilvl w:val="0"/>
          <w:numId w:val="7"/>
        </w:numPr>
        <w:autoSpaceDE w:val="0"/>
        <w:autoSpaceDN w:val="0"/>
        <w:adjustRightInd w:val="0"/>
        <w:ind w:left="709"/>
        <w:contextualSpacing/>
        <w:jc w:val="left"/>
        <w:rPr>
          <w:rFonts w:ascii="Arial Narrow" w:hAnsi="Arial Narrow"/>
        </w:rPr>
      </w:pPr>
      <w:r w:rsidRPr="00220AB0">
        <w:rPr>
          <w:rFonts w:ascii="Arial Narrow" w:hAnsi="Arial Narrow" w:cs="Times New Roman"/>
        </w:rPr>
        <w:t xml:space="preserve">potencjalnymi beneficjentami, </w:t>
      </w:r>
      <w:r w:rsidRPr="00220AB0">
        <w:rPr>
          <w:rFonts w:ascii="Arial Narrow" w:hAnsi="Arial Narrow"/>
        </w:rPr>
        <w:t xml:space="preserve">w tym osoby fizyczne i inne podmioty rozpoczynające lub rozwijające działalność gospodarczą na obszarze LGD, stowarzyszenia, jednostki samorządu terytorialnego i jednostki podległe, kościoły </w:t>
      </w:r>
      <w:r w:rsidRPr="00220AB0">
        <w:rPr>
          <w:rFonts w:ascii="Arial Narrow" w:hAnsi="Arial Narrow"/>
        </w:rPr>
        <w:br/>
        <w:t>i związki wyznaniowe,</w:t>
      </w:r>
    </w:p>
    <w:p w:rsidR="003869AB" w:rsidRPr="00220AB0" w:rsidRDefault="003869AB" w:rsidP="003869AB">
      <w:pPr>
        <w:numPr>
          <w:ilvl w:val="0"/>
          <w:numId w:val="2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beneficjentami,</w:t>
      </w:r>
    </w:p>
    <w:p w:rsidR="003869AB" w:rsidRPr="00220AB0" w:rsidRDefault="003869AB" w:rsidP="003869AB">
      <w:pPr>
        <w:numPr>
          <w:ilvl w:val="0"/>
          <w:numId w:val="2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opinią publiczną,</w:t>
      </w:r>
    </w:p>
    <w:p w:rsidR="003869AB" w:rsidRPr="00220AB0" w:rsidRDefault="003869AB" w:rsidP="003869AB">
      <w:pPr>
        <w:numPr>
          <w:ilvl w:val="0"/>
          <w:numId w:val="2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instytucjami zaangażowanymi we wdrożenie LSR,</w:t>
      </w:r>
    </w:p>
    <w:p w:rsidR="003869AB" w:rsidRPr="00220AB0" w:rsidRDefault="003869AB" w:rsidP="003869AB">
      <w:pPr>
        <w:numPr>
          <w:ilvl w:val="0"/>
          <w:numId w:val="2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mediami.</w:t>
      </w:r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Wszechstronna diagnoza obszaru i jej mieszkańców zawarta w Lokalnej Strategii Rozwoju wskazała grupy szczególnie istotne z punktu widzenia jej realizacji, tj.:</w:t>
      </w:r>
    </w:p>
    <w:p w:rsidR="003869AB" w:rsidRPr="00220AB0" w:rsidRDefault="003869AB" w:rsidP="003869AB">
      <w:pPr>
        <w:numPr>
          <w:ilvl w:val="0"/>
          <w:numId w:val="4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dzieci i młodzież</w:t>
      </w:r>
    </w:p>
    <w:p w:rsidR="003869AB" w:rsidRPr="00220AB0" w:rsidRDefault="003869AB" w:rsidP="003869AB">
      <w:pPr>
        <w:numPr>
          <w:ilvl w:val="0"/>
          <w:numId w:val="4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osoby starsze,</w:t>
      </w:r>
    </w:p>
    <w:p w:rsidR="003869AB" w:rsidRPr="00220AB0" w:rsidRDefault="003869AB" w:rsidP="003869AB">
      <w:pPr>
        <w:numPr>
          <w:ilvl w:val="0"/>
          <w:numId w:val="4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III sektor,</w:t>
      </w:r>
    </w:p>
    <w:p w:rsidR="003869AB" w:rsidRPr="00220AB0" w:rsidRDefault="003869AB" w:rsidP="003869AB">
      <w:pPr>
        <w:numPr>
          <w:ilvl w:val="0"/>
          <w:numId w:val="4"/>
        </w:numPr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osoby o utrudnionym dostępie do rynku pracy </w:t>
      </w:r>
      <w:r w:rsidRPr="00220AB0">
        <w:rPr>
          <w:rFonts w:ascii="Arial Narrow" w:hAnsi="Arial Narrow"/>
        </w:rPr>
        <w:t>tj. w szczególności osoby do 35 roku życia (w tym po raz pierwszy wchodzący na rynek pracy); osoby 45+, którzy nie mogą znaleźć zatrudnienia oraz osoby bezrobotne (w tym długotrwale bezrobotne)</w:t>
      </w:r>
      <w:r w:rsidRPr="00220AB0">
        <w:rPr>
          <w:rFonts w:ascii="Arial Narrow" w:hAnsi="Arial Narrow" w:cs="Times New Roman"/>
        </w:rPr>
        <w:t>.</w:t>
      </w:r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Realizacja LSR ma na celu polepszenie warunków życia, przede wszystkim osób o utrudnionym dostępie do rynku pracy, które poprzez założenie własnej działalności gospodarczej lub rozwiniecie już istniejącej będą tworzyć miejsca pracy na obszarze LGD, zarówno dla siebie jak i dla innych mieszkańców tego obszaru. Realizacja wskaźników zawartych w LSR przyczyni się do zwiększenia współczynnika infrastrukturalnego dla dzieci i młodzieży o utrudnionym dostępie do oferty spędzania czasu wolnego. Konwencja strategii przewiduje tworzenie lokalnych </w:t>
      </w:r>
      <w:proofErr w:type="spellStart"/>
      <w:r w:rsidRPr="00220AB0">
        <w:rPr>
          <w:rFonts w:ascii="Arial Narrow" w:hAnsi="Arial Narrow" w:cs="Times New Roman"/>
        </w:rPr>
        <w:t>partnerstw</w:t>
      </w:r>
      <w:proofErr w:type="spellEnd"/>
      <w:r w:rsidRPr="00220AB0">
        <w:rPr>
          <w:rFonts w:ascii="Arial Narrow" w:hAnsi="Arial Narrow" w:cs="Times New Roman"/>
        </w:rPr>
        <w:t>, które w konsekwencji przyczynią się do pełnowartościowej aktywizacji osób starszych oraz III sektora.</w:t>
      </w: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6" w:name="_Toc439067480"/>
      <w:bookmarkStart w:id="7" w:name="_Toc439057583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DZIAŁANIA ZAPLANOWANE W PLANIE KOMUNIKACJI</w:t>
      </w:r>
      <w:bookmarkEnd w:id="6"/>
      <w:bookmarkEnd w:id="7"/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Rodzaj działań komunikacyjnych oraz środków przekazu jest uzależniony od grupy docelowej. Wskazany poniżej dobór kanałów komunikacyjnych dla poszczególnych grup docelowych, jest wynikiem dotychczasowych </w:t>
      </w:r>
      <w:r w:rsidRPr="00220AB0">
        <w:rPr>
          <w:rFonts w:ascii="Arial Narrow" w:hAnsi="Arial Narrow" w:cs="Times New Roman"/>
        </w:rPr>
        <w:lastRenderedPageBreak/>
        <w:t xml:space="preserve">doświadczeń Lokalnych Grup Działania (Buska Lokalna Grupa Działania „Słoneczny Lider”, Stowarzyszenie „G5” Lokalna Grupa Działania), stanowiących obecnie LGD „Królewskie </w:t>
      </w:r>
      <w:proofErr w:type="spellStart"/>
      <w:r w:rsidRPr="00220AB0">
        <w:rPr>
          <w:rFonts w:ascii="Arial Narrow" w:hAnsi="Arial Narrow" w:cs="Times New Roman"/>
        </w:rPr>
        <w:t>Ponidzie</w:t>
      </w:r>
      <w:proofErr w:type="spellEnd"/>
      <w:r w:rsidRPr="00220AB0">
        <w:rPr>
          <w:rFonts w:ascii="Arial Narrow" w:hAnsi="Arial Narrow" w:cs="Times New Roman"/>
        </w:rPr>
        <w:t>” oraz wniosków wyciągniętych z przeprowadzonych w ramach PROW 2007 – 2014 ankiet ewaluacyjnych skierowanych do mieszkańców obszaru LGD. Pod analizę poddano również kanały i narzędzia komunikacyjne przedstawione w opracowaniu „Ocena skuteczności i użyteczności działań informacyjno – promocyjnych PROW 2007 – 2013” wydanym przez Ministerstwo Rolnictwa i Rozwoju Wsi.</w:t>
      </w:r>
    </w:p>
    <w:p w:rsidR="003869AB" w:rsidRPr="00220AB0" w:rsidRDefault="003869AB" w:rsidP="003869AB">
      <w:pPr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</w:pPr>
      <w:bookmarkStart w:id="8" w:name="_Toc436040849"/>
    </w:p>
    <w:p w:rsidR="003869AB" w:rsidRPr="00220AB0" w:rsidRDefault="003869AB" w:rsidP="003869AB">
      <w:pPr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</w:pP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Tab. 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begin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instrText xml:space="preserve"> SEQ Tab. \* ARABIC </w:instrTex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separate"/>
      </w:r>
      <w:r w:rsidR="00B84E43">
        <w:rPr>
          <w:rFonts w:ascii="Arial Narrow" w:hAnsi="Arial Narrow" w:cs="Times New Roman"/>
          <w:b/>
          <w:bCs/>
          <w:i/>
          <w:noProof/>
          <w:color w:val="943634" w:themeColor="accent2" w:themeShade="BF"/>
          <w:lang w:bidi="en-US"/>
        </w:rPr>
        <w:t>1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end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 Rodzaj kanałów komunikacyjnych zaplanowanych w Planie Komunikacji w zależności od grupy docelowej  </w:t>
      </w:r>
      <w:bookmarkEnd w:id="8"/>
    </w:p>
    <w:tbl>
      <w:tblPr>
        <w:tblStyle w:val="Tabela-Siatka"/>
        <w:tblW w:w="94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01"/>
        <w:gridCol w:w="1275"/>
        <w:gridCol w:w="851"/>
        <w:gridCol w:w="992"/>
        <w:gridCol w:w="709"/>
        <w:gridCol w:w="1134"/>
        <w:gridCol w:w="709"/>
        <w:gridCol w:w="2693"/>
      </w:tblGrid>
      <w:tr w:rsidR="003869AB" w:rsidRPr="00220AB0" w:rsidTr="005254E1">
        <w:tc>
          <w:tcPr>
            <w:tcW w:w="2376" w:type="dxa"/>
            <w:gridSpan w:val="2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Kanały komunikacji</w:t>
            </w:r>
          </w:p>
        </w:tc>
        <w:tc>
          <w:tcPr>
            <w:tcW w:w="4395" w:type="dxa"/>
            <w:gridSpan w:val="5"/>
            <w:tcBorders>
              <w:top w:val="double" w:sz="4" w:space="0" w:color="auto"/>
              <w:bottom w:val="single" w:sz="6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Grupy docelowe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Uzasadnienie</w:t>
            </w:r>
          </w:p>
        </w:tc>
      </w:tr>
      <w:tr w:rsidR="003869AB" w:rsidRPr="00220AB0" w:rsidTr="005254E1">
        <w:trPr>
          <w:cantSplit/>
          <w:trHeight w:val="1451"/>
        </w:trPr>
        <w:tc>
          <w:tcPr>
            <w:tcW w:w="2376" w:type="dxa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doub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:rsidR="003869AB" w:rsidRPr="00220AB0" w:rsidRDefault="003869AB" w:rsidP="005254E1">
            <w:pPr>
              <w:ind w:left="113" w:right="113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Potencjalni beneficjenci</w:t>
            </w:r>
          </w:p>
        </w:tc>
        <w:tc>
          <w:tcPr>
            <w:tcW w:w="992" w:type="dxa"/>
            <w:tcBorders>
              <w:top w:val="single" w:sz="6" w:space="0" w:color="auto"/>
              <w:bottom w:val="doub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:rsidR="003869AB" w:rsidRPr="00220AB0" w:rsidRDefault="003869AB" w:rsidP="005254E1">
            <w:pPr>
              <w:ind w:left="113" w:right="113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Beneficjenci</w:t>
            </w:r>
          </w:p>
        </w:tc>
        <w:tc>
          <w:tcPr>
            <w:tcW w:w="709" w:type="dxa"/>
            <w:tcBorders>
              <w:top w:val="single" w:sz="6" w:space="0" w:color="auto"/>
              <w:bottom w:val="doub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:rsidR="003869AB" w:rsidRPr="00220AB0" w:rsidRDefault="003869AB" w:rsidP="005254E1">
            <w:pPr>
              <w:ind w:left="113" w:right="113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Opinia publiczna</w:t>
            </w:r>
          </w:p>
        </w:tc>
        <w:tc>
          <w:tcPr>
            <w:tcW w:w="1134" w:type="dxa"/>
            <w:tcBorders>
              <w:top w:val="single" w:sz="6" w:space="0" w:color="auto"/>
              <w:bottom w:val="doub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:rsidR="003869AB" w:rsidRPr="00220AB0" w:rsidRDefault="003869AB" w:rsidP="005254E1">
            <w:pPr>
              <w:ind w:left="113" w:right="113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Instytucje zaangażowane we wdrożenie LSR</w:t>
            </w:r>
          </w:p>
        </w:tc>
        <w:tc>
          <w:tcPr>
            <w:tcW w:w="709" w:type="dxa"/>
            <w:tcBorders>
              <w:top w:val="single" w:sz="6" w:space="0" w:color="auto"/>
              <w:bottom w:val="double" w:sz="4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:rsidR="003869AB" w:rsidRPr="00220AB0" w:rsidRDefault="003869AB" w:rsidP="005254E1">
            <w:pPr>
              <w:ind w:left="113" w:right="113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Media</w:t>
            </w:r>
          </w:p>
        </w:tc>
        <w:tc>
          <w:tcPr>
            <w:tcW w:w="2693" w:type="dxa"/>
            <w:vMerge/>
            <w:tcBorders>
              <w:bottom w:val="double" w:sz="4" w:space="0" w:color="auto"/>
            </w:tcBorders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</w:p>
        </w:tc>
      </w:tr>
      <w:tr w:rsidR="003869AB" w:rsidRPr="00220AB0" w:rsidTr="005254E1">
        <w:tc>
          <w:tcPr>
            <w:tcW w:w="2376" w:type="dxa"/>
            <w:gridSpan w:val="2"/>
            <w:tcBorders>
              <w:top w:val="double" w:sz="4" w:space="0" w:color="auto"/>
            </w:tcBorders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 xml:space="preserve">Strona  internetowa LGD </w:t>
            </w:r>
            <w:r w:rsidRPr="00220AB0">
              <w:rPr>
                <w:rFonts w:ascii="Arial Narrow" w:hAnsi="Arial Narrow" w:cs="Times New Roman"/>
                <w:b/>
              </w:rPr>
              <w:br/>
              <w:t xml:space="preserve">i profil na portalu </w:t>
            </w:r>
            <w:proofErr w:type="spellStart"/>
            <w:r w:rsidRPr="00220AB0">
              <w:rPr>
                <w:rFonts w:ascii="Arial Narrow" w:hAnsi="Arial Narrow" w:cs="Times New Roman"/>
                <w:b/>
              </w:rPr>
              <w:t>społecznościowym</w:t>
            </w:r>
            <w:proofErr w:type="spellEnd"/>
            <w:r w:rsidRPr="00220AB0">
              <w:rPr>
                <w:rFonts w:ascii="Arial Narrow" w:hAnsi="Arial Narrow" w:cs="Times New Roman"/>
                <w:b/>
              </w:rPr>
              <w:t xml:space="preserve"> </w:t>
            </w:r>
            <w:proofErr w:type="spellStart"/>
            <w:r w:rsidRPr="00220AB0">
              <w:rPr>
                <w:rFonts w:ascii="Arial Narrow" w:hAnsi="Arial Narrow" w:cs="Times New Roman"/>
                <w:b/>
              </w:rPr>
              <w:t>Facebook</w:t>
            </w:r>
            <w:proofErr w:type="spellEnd"/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Strony w/w LGD były najczęściej odwiedzanym miejscem, jeżeli chodzi o uzyskanie informacji o możliwości dofinansowania. Badania ewaluacyjne wskazały na prowadzenie działań informacyjno – promocyjnych z wykorzystaniem narzędzi nowoczesnej komunikacji (portale </w:t>
            </w:r>
            <w:proofErr w:type="spellStart"/>
            <w:r w:rsidRPr="00220AB0">
              <w:rPr>
                <w:rFonts w:ascii="Arial Narrow" w:hAnsi="Arial Narrow" w:cs="Times New Roman"/>
              </w:rPr>
              <w:t>społecznościowe</w:t>
            </w:r>
            <w:proofErr w:type="spellEnd"/>
            <w:r w:rsidRPr="00220AB0">
              <w:rPr>
                <w:rFonts w:ascii="Arial Narrow" w:hAnsi="Arial Narrow" w:cs="Times New Roman"/>
              </w:rPr>
              <w:t>).</w:t>
            </w:r>
          </w:p>
        </w:tc>
      </w:tr>
      <w:tr w:rsidR="003869AB" w:rsidRPr="00220AB0" w:rsidTr="005254E1">
        <w:trPr>
          <w:trHeight w:val="2539"/>
        </w:trPr>
        <w:tc>
          <w:tcPr>
            <w:tcW w:w="2376" w:type="dxa"/>
            <w:gridSpan w:val="2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Szkolenia</w:t>
            </w:r>
          </w:p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dla beneficjentów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Szkolenia wskazano jako dobrą praktykę do kontynuowania. Zarówno potencjalni beneficjenci jak również beneficjenci wskazali jako pożądane i najbardziej skuteczne te programy zajęć szkoleniowych uwzględniające komponent praktyczny/warsztatowy.</w:t>
            </w:r>
          </w:p>
        </w:tc>
      </w:tr>
      <w:tr w:rsidR="003869AB" w:rsidRPr="00220AB0" w:rsidTr="005254E1">
        <w:tc>
          <w:tcPr>
            <w:tcW w:w="2376" w:type="dxa"/>
            <w:gridSpan w:val="2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Wyjazdy studyjne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Wnioski wyniesione z analizy badań ewaluacyjnych </w:t>
            </w:r>
            <w:r w:rsidRPr="00220AB0">
              <w:rPr>
                <w:rFonts w:ascii="Arial Narrow" w:hAnsi="Arial Narrow" w:cs="Times New Roman"/>
              </w:rPr>
              <w:lastRenderedPageBreak/>
              <w:t>wskazały na potrzebę wzmocnienia niniejszego kanału komunikacyjnego, ze względu na jego praktyczne zastosowanie, w celu pokazania „wartości dodanej” zrealizowanych przedsięwzięć.</w:t>
            </w:r>
          </w:p>
        </w:tc>
      </w:tr>
      <w:tr w:rsidR="003869AB" w:rsidRPr="00220AB0" w:rsidTr="005254E1">
        <w:tc>
          <w:tcPr>
            <w:tcW w:w="2376" w:type="dxa"/>
            <w:gridSpan w:val="2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lastRenderedPageBreak/>
              <w:t xml:space="preserve">Spotkania informacyjno – konsultacyjne 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Wnioski wyniesione z analizy badań ewaluacyjnych wskazały na potrzebę wzmocnienia niniejszego kanału komunikacyjnego. Dotarcie do najszerszego grona odbiorców, przyczyni się do zachowania zasady konkurencyjności w aplikowaniu o środki unijne.</w:t>
            </w:r>
          </w:p>
        </w:tc>
      </w:tr>
      <w:tr w:rsidR="003869AB" w:rsidRPr="00220AB0" w:rsidTr="005254E1">
        <w:tc>
          <w:tcPr>
            <w:tcW w:w="2376" w:type="dxa"/>
            <w:gridSpan w:val="2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Materiały informacyjno – promocyjne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Druk materiałów informacyjno – promocyjnych wskazano w badaniach ewaluacyjnych jako dobrą praktykę do kontynuowania.</w:t>
            </w:r>
          </w:p>
        </w:tc>
      </w:tr>
      <w:tr w:rsidR="003869AB" w:rsidRPr="00220AB0" w:rsidTr="005254E1">
        <w:trPr>
          <w:trHeight w:val="1277"/>
        </w:trPr>
        <w:tc>
          <w:tcPr>
            <w:tcW w:w="1101" w:type="dxa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F123C2">
              <w:rPr>
                <w:rFonts w:ascii="Arial Narrow" w:hAnsi="Arial Narrow" w:cs="Times New Roman"/>
                <w:b/>
              </w:rPr>
              <w:t>Prasa lokalna/regionalna lub strony internetowe Gmin z  obszaru LGD</w:t>
            </w:r>
          </w:p>
        </w:tc>
        <w:tc>
          <w:tcPr>
            <w:tcW w:w="1275" w:type="dxa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ogłoszenia o naborze wniosków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Wnioski wyniesione z analizy badań ewaluacyjnych wskazały na potrzebę wzmocnienia niniejszego kanału komunikacyjnego.</w:t>
            </w:r>
          </w:p>
        </w:tc>
      </w:tr>
      <w:tr w:rsidR="003869AB" w:rsidRPr="00220AB0" w:rsidTr="005254E1">
        <w:tc>
          <w:tcPr>
            <w:tcW w:w="1101" w:type="dxa"/>
            <w:vMerge w:val="restart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Bezpośrednie konsultacje</w:t>
            </w:r>
          </w:p>
        </w:tc>
        <w:tc>
          <w:tcPr>
            <w:tcW w:w="1275" w:type="dxa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potencjalnymi beneficjentami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2693" w:type="dxa"/>
            <w:vMerge w:val="restart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Wnioski wyniesione z analizy badań ewaluacyjnych wskazały na potrzebę wzmocnienia niniejszego kanału komunikacyjnego.</w:t>
            </w:r>
          </w:p>
        </w:tc>
      </w:tr>
      <w:tr w:rsidR="003869AB" w:rsidRPr="00220AB0" w:rsidTr="005254E1">
        <w:tc>
          <w:tcPr>
            <w:tcW w:w="1101" w:type="dxa"/>
            <w:vMerge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275" w:type="dxa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z </w:t>
            </w:r>
            <w:r w:rsidRPr="00220AB0">
              <w:rPr>
                <w:rFonts w:ascii="Arial Narrow" w:hAnsi="Arial Narrow" w:cs="Times New Roman"/>
              </w:rPr>
              <w:lastRenderedPageBreak/>
              <w:t>beneficjentami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99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2693" w:type="dxa"/>
            <w:vMerge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c>
          <w:tcPr>
            <w:tcW w:w="2376" w:type="dxa"/>
            <w:gridSpan w:val="2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lastRenderedPageBreak/>
              <w:t>Punkty Informacyjno – Konsultacyjne na lokalnych wydarzeniach kulturalnych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Lokalne wydarzenia kulturalne są organizowane corocznie na obszarze LGD i zrzeszają dużą liczbę mieszkańców. W zawiązku z powyższym zasadne jest zaplanowanie niniejszych punktów na obszarze wdrażania LSR.</w:t>
            </w:r>
          </w:p>
        </w:tc>
      </w:tr>
      <w:tr w:rsidR="003869AB" w:rsidRPr="00220AB0" w:rsidTr="005254E1">
        <w:tc>
          <w:tcPr>
            <w:tcW w:w="2376" w:type="dxa"/>
            <w:gridSpan w:val="2"/>
            <w:shd w:val="clear" w:color="auto" w:fill="B8CCE4" w:themeFill="accent1" w:themeFillTint="66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Kampania informacyjna</w:t>
            </w:r>
          </w:p>
        </w:tc>
        <w:tc>
          <w:tcPr>
            <w:tcW w:w="85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1134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W dążeniu do rozpoznawalności Programu Rozwoju Obszarów Wiejskich na lata 2014 – 2020 i Lokalnej Grupy Działania zaplanowano stworzenie systemu identyfikacji wizualnej oraz wydarzeń promujących ideę przedsiębiorczości i lokalnego partnerstwa.</w:t>
            </w:r>
          </w:p>
        </w:tc>
      </w:tr>
    </w:tbl>
    <w:p w:rsidR="003869AB" w:rsidRPr="00220AB0" w:rsidRDefault="003869AB" w:rsidP="003869AB">
      <w:pPr>
        <w:spacing w:line="240" w:lineRule="auto"/>
        <w:rPr>
          <w:rFonts w:ascii="Arial Narrow" w:hAnsi="Arial Narrow" w:cs="Times New Roman"/>
          <w:b/>
        </w:rPr>
      </w:pPr>
    </w:p>
    <w:p w:rsidR="003869AB" w:rsidRPr="00220AB0" w:rsidRDefault="003869AB" w:rsidP="003869AB">
      <w:pPr>
        <w:spacing w:line="240" w:lineRule="auto"/>
        <w:rPr>
          <w:rFonts w:ascii="Arial Narrow" w:hAnsi="Arial Narrow" w:cs="Times New Roman"/>
          <w:b/>
        </w:rPr>
      </w:pPr>
      <w:r w:rsidRPr="00220AB0">
        <w:rPr>
          <w:rFonts w:ascii="Arial Narrow" w:hAnsi="Arial Narrow" w:cs="Times New Roman"/>
          <w:b/>
        </w:rPr>
        <w:t>Działania komunikacyjne Lokalnej Grupy Działania: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  <w:b/>
          <w:i/>
        </w:rPr>
        <w:t xml:space="preserve">Strona internetowa </w:t>
      </w:r>
      <w:r w:rsidRPr="00220AB0">
        <w:rPr>
          <w:rFonts w:ascii="Arial Narrow" w:hAnsi="Arial Narrow" w:cs="Times New Roman"/>
          <w:b/>
        </w:rPr>
        <w:t xml:space="preserve">i </w:t>
      </w:r>
      <w:r w:rsidRPr="00220AB0">
        <w:rPr>
          <w:rFonts w:ascii="Arial Narrow" w:hAnsi="Arial Narrow" w:cs="Times New Roman"/>
          <w:b/>
          <w:i/>
        </w:rPr>
        <w:t xml:space="preserve">profil na portalu </w:t>
      </w:r>
      <w:proofErr w:type="spellStart"/>
      <w:r w:rsidRPr="00220AB0">
        <w:rPr>
          <w:rFonts w:ascii="Arial Narrow" w:hAnsi="Arial Narrow" w:cs="Times New Roman"/>
          <w:b/>
          <w:i/>
        </w:rPr>
        <w:t>społecznościowym</w:t>
      </w:r>
      <w:proofErr w:type="spellEnd"/>
      <w:r w:rsidRPr="00220AB0">
        <w:rPr>
          <w:rFonts w:ascii="Arial Narrow" w:hAnsi="Arial Narrow" w:cs="Times New Roman"/>
          <w:b/>
          <w:i/>
        </w:rPr>
        <w:t xml:space="preserve"> </w:t>
      </w:r>
      <w:proofErr w:type="spellStart"/>
      <w:r w:rsidRPr="00220AB0">
        <w:rPr>
          <w:rFonts w:ascii="Arial Narrow" w:hAnsi="Arial Narrow" w:cs="Times New Roman"/>
          <w:b/>
          <w:i/>
        </w:rPr>
        <w:t>Facebook</w:t>
      </w:r>
      <w:proofErr w:type="spellEnd"/>
      <w:r w:rsidRPr="00220AB0">
        <w:rPr>
          <w:rFonts w:ascii="Arial Narrow" w:hAnsi="Arial Narrow" w:cs="Times New Roman"/>
        </w:rPr>
        <w:t xml:space="preserve">. Strona zawiera informacje oraz dokumenty niezbędne do prawidłowego wdrożenia LSR dla „Królewskiego </w:t>
      </w:r>
      <w:proofErr w:type="spellStart"/>
      <w:r w:rsidRPr="00220AB0">
        <w:rPr>
          <w:rFonts w:ascii="Arial Narrow" w:hAnsi="Arial Narrow" w:cs="Times New Roman"/>
        </w:rPr>
        <w:t>Ponidzia</w:t>
      </w:r>
      <w:proofErr w:type="spellEnd"/>
      <w:r w:rsidRPr="00220AB0">
        <w:rPr>
          <w:rFonts w:ascii="Arial Narrow" w:hAnsi="Arial Narrow" w:cs="Times New Roman"/>
        </w:rPr>
        <w:t xml:space="preserve">” Lokalnej Grupy Działania. Na stronie publikowane będą w szczególności </w:t>
      </w:r>
      <w:r w:rsidRPr="00220AB0">
        <w:rPr>
          <w:rFonts w:ascii="Arial Narrow" w:hAnsi="Arial Narrow" w:cs="TimesNewRomanPSMT"/>
        </w:rPr>
        <w:t xml:space="preserve">terminy naboru wniosków o pomoc, dokumenty niezbędne do ubiegania o pomoc finansową dostępną w LGD (wnioski o pomoc, wnioski o płatność, instrukcje wypełniania wniosków) oraz inne informacje praktyczne dla beneficjentów. Na profilu LGD zamieszczonym na </w:t>
      </w:r>
      <w:proofErr w:type="spellStart"/>
      <w:r w:rsidRPr="00220AB0">
        <w:rPr>
          <w:rFonts w:ascii="Arial Narrow" w:hAnsi="Arial Narrow" w:cs="TimesNewRomanPSMT"/>
        </w:rPr>
        <w:t>Facebook-u</w:t>
      </w:r>
      <w:proofErr w:type="spellEnd"/>
      <w:r w:rsidRPr="00220AB0">
        <w:rPr>
          <w:rFonts w:ascii="Arial Narrow" w:hAnsi="Arial Narrow" w:cs="TimesNewRomanPSMT"/>
        </w:rPr>
        <w:t xml:space="preserve"> będą publikowane najważniejsze aktualne informacje dotyczące prezentacji dobrych projektów zrealizowanych w ramach LSR.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  <w:b/>
          <w:i/>
        </w:rPr>
        <w:t>Szkolenia:</w:t>
      </w:r>
    </w:p>
    <w:p w:rsidR="003869AB" w:rsidRPr="00220AB0" w:rsidRDefault="003869AB" w:rsidP="003869AB">
      <w:pPr>
        <w:numPr>
          <w:ilvl w:val="1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b/>
          <w:i/>
          <w:color w:val="000000"/>
        </w:rPr>
        <w:t>dla beneficjentów</w:t>
      </w:r>
      <w:r w:rsidRPr="00220AB0">
        <w:rPr>
          <w:rFonts w:ascii="Arial Narrow" w:hAnsi="Arial Narrow" w:cs="Times New Roman"/>
          <w:color w:val="000000"/>
        </w:rPr>
        <w:t>. Szkolenia powinny zostać przeprowadzone za każdym razem po zatwierdzeniu projektów do dofinansowania przez LGD, tak aby podmiot, który podpisał umowę o dofinansowanie zrealizował i rozliczył przedsięwzięcie zgodnie z jej wymogami.</w:t>
      </w:r>
    </w:p>
    <w:p w:rsidR="003869AB" w:rsidRPr="00220AB0" w:rsidRDefault="003869AB" w:rsidP="003869A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b/>
          <w:i/>
        </w:rPr>
        <w:t xml:space="preserve">Wyjazdy studyjne. </w:t>
      </w:r>
      <w:r w:rsidRPr="00220AB0">
        <w:rPr>
          <w:rFonts w:ascii="Arial Narrow" w:hAnsi="Arial Narrow" w:cs="Times New Roman"/>
        </w:rPr>
        <w:t xml:space="preserve">Wyjazdy studyjne będą miały na celu pokazanie </w:t>
      </w:r>
      <w:r w:rsidRPr="00220AB0">
        <w:rPr>
          <w:rFonts w:ascii="Arial Narrow" w:hAnsi="Arial Narrow" w:cs="Times New Roman"/>
          <w:color w:val="000000"/>
        </w:rPr>
        <w:t>„wartości dodanych” wynikających z wdrożenia Lokalnych Strategii Rozwoju LGD o podobnej istocie działania. Do końca 2022 roku zostanie zrealizowany 1 wyjazd studyjny dla Beneficjentów konkursów grantowych.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  <w:b/>
          <w:i/>
        </w:rPr>
        <w:t>Spotkania informacyjno – konsultacyjne</w:t>
      </w:r>
      <w:r w:rsidRPr="00220AB0">
        <w:rPr>
          <w:rFonts w:ascii="Arial Narrow" w:hAnsi="Arial Narrow" w:cs="Times New Roman"/>
        </w:rPr>
        <w:t xml:space="preserve">. Spotkania będą miały na celu przekazanie informacji </w:t>
      </w:r>
      <w:r w:rsidRPr="00220AB0">
        <w:rPr>
          <w:rFonts w:ascii="Arial Narrow" w:hAnsi="Arial Narrow" w:cs="Times New Roman"/>
        </w:rPr>
        <w:br/>
        <w:t xml:space="preserve">o możliwości przyznania pomocy finansowej w ramach </w:t>
      </w:r>
      <w:proofErr w:type="spellStart"/>
      <w:r w:rsidRPr="00220AB0">
        <w:rPr>
          <w:rFonts w:ascii="Arial Narrow" w:hAnsi="Arial Narrow" w:cs="Times New Roman"/>
        </w:rPr>
        <w:t>poddziałania</w:t>
      </w:r>
      <w:proofErr w:type="spellEnd"/>
      <w:r w:rsidRPr="00220AB0">
        <w:rPr>
          <w:rFonts w:ascii="Arial Narrow" w:hAnsi="Arial Narrow" w:cs="Times New Roman"/>
        </w:rPr>
        <w:t xml:space="preserve"> „Wsparcie  na wdrażanie operacji </w:t>
      </w:r>
      <w:r w:rsidRPr="00220AB0">
        <w:rPr>
          <w:rFonts w:ascii="Arial Narrow" w:hAnsi="Arial Narrow" w:cs="Times New Roman"/>
        </w:rPr>
        <w:br/>
        <w:t>w ramach strategii rozwoju lokalnego kierowanego przez społeczność”. Planuje się</w:t>
      </w:r>
      <w:r>
        <w:rPr>
          <w:rFonts w:ascii="Arial Narrow" w:hAnsi="Arial Narrow" w:cs="Times New Roman"/>
        </w:rPr>
        <w:t xml:space="preserve"> </w:t>
      </w:r>
      <w:r w:rsidRPr="006269AF">
        <w:rPr>
          <w:rFonts w:ascii="Arial Narrow" w:hAnsi="Arial Narrow" w:cs="Times New Roman"/>
        </w:rPr>
        <w:t xml:space="preserve">18 </w:t>
      </w:r>
      <w:r w:rsidRPr="00220AB0">
        <w:rPr>
          <w:rFonts w:ascii="Arial Narrow" w:hAnsi="Arial Narrow" w:cs="Times New Roman"/>
        </w:rPr>
        <w:t>spotkań w okresie 2016 – 2022.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  <w:b/>
          <w:i/>
        </w:rPr>
        <w:t>Materiały informacyjno – promocyjne</w:t>
      </w:r>
      <w:r w:rsidRPr="00220AB0">
        <w:rPr>
          <w:rFonts w:ascii="Arial Narrow" w:hAnsi="Arial Narrow" w:cs="Times New Roman"/>
        </w:rPr>
        <w:t>:</w:t>
      </w:r>
    </w:p>
    <w:p w:rsidR="003869AB" w:rsidRPr="006269AF" w:rsidRDefault="003869AB" w:rsidP="003869AB">
      <w:pPr>
        <w:numPr>
          <w:ilvl w:val="1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C3C9D">
        <w:rPr>
          <w:rFonts w:ascii="Arial Narrow" w:hAnsi="Arial Narrow" w:cs="Times New Roman"/>
          <w:b/>
          <w:i/>
        </w:rPr>
        <w:t>biuletyn</w:t>
      </w:r>
      <w:r w:rsidRPr="002C3C9D">
        <w:rPr>
          <w:rFonts w:ascii="Arial Narrow" w:hAnsi="Arial Narrow" w:cs="Times New Roman"/>
        </w:rPr>
        <w:t>. Zostanie przygotowany przez LGD i będzie rozprowadzany na spotkaniach. Biuletyn powinien być łatwo dostępny na stronie internetowej LGD</w:t>
      </w:r>
      <w:r w:rsidRPr="006269AF">
        <w:rPr>
          <w:rFonts w:ascii="Arial Narrow" w:hAnsi="Arial Narrow" w:cs="Times New Roman"/>
        </w:rPr>
        <w:t>. Biuletyn będzie dotyczył promocji obszaru LGD.</w:t>
      </w:r>
    </w:p>
    <w:p w:rsidR="003869AB" w:rsidRPr="002C3C9D" w:rsidRDefault="003869AB" w:rsidP="003869AB">
      <w:pPr>
        <w:numPr>
          <w:ilvl w:val="1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C3C9D">
        <w:rPr>
          <w:rFonts w:ascii="Arial Narrow" w:hAnsi="Arial Narrow" w:cs="Times New Roman"/>
          <w:b/>
          <w:i/>
        </w:rPr>
        <w:lastRenderedPageBreak/>
        <w:t>ulotki</w:t>
      </w:r>
      <w:r w:rsidRPr="002C3C9D">
        <w:rPr>
          <w:rFonts w:ascii="Arial Narrow" w:hAnsi="Arial Narrow" w:cs="Times New Roman"/>
        </w:rPr>
        <w:t>. Ulotki będą zawierać najważniejsze informacje na temat możliwości otrzymania dofinansowania w ramach PROW 2014 – 2020, odsyłacze do właściwych stron internetowych oraz dane kontaktowe właściwych osób i instytucji. Ulotki zostaną rozdystrybuowane   przed każdym konkursem na obszarze LGD.</w:t>
      </w:r>
    </w:p>
    <w:p w:rsidR="003869AB" w:rsidRPr="006269AF" w:rsidRDefault="003869AB" w:rsidP="003869AB">
      <w:pPr>
        <w:numPr>
          <w:ilvl w:val="1"/>
          <w:numId w:val="3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i/>
        </w:rPr>
        <w:t>p</w:t>
      </w:r>
      <w:r w:rsidRPr="00220AB0">
        <w:rPr>
          <w:rFonts w:ascii="Arial Narrow" w:hAnsi="Arial Narrow" w:cs="Times New Roman"/>
          <w:b/>
          <w:i/>
        </w:rPr>
        <w:t>ublikacj</w:t>
      </w:r>
      <w:r>
        <w:rPr>
          <w:rFonts w:ascii="Arial Narrow" w:hAnsi="Arial Narrow" w:cs="Times New Roman"/>
          <w:b/>
          <w:i/>
        </w:rPr>
        <w:t>a</w:t>
      </w:r>
      <w:r w:rsidRPr="006269AF">
        <w:rPr>
          <w:rFonts w:ascii="Arial Narrow" w:hAnsi="Arial Narrow" w:cs="Times New Roman"/>
          <w:b/>
        </w:rPr>
        <w:t>/ raport</w:t>
      </w:r>
      <w:r w:rsidRPr="00265844">
        <w:rPr>
          <w:rFonts w:ascii="Arial Narrow" w:hAnsi="Arial Narrow" w:cs="Times New Roman"/>
          <w:color w:val="FF0000"/>
        </w:rPr>
        <w:t xml:space="preserve">  </w:t>
      </w:r>
      <w:r w:rsidRPr="00220AB0">
        <w:rPr>
          <w:rFonts w:ascii="Arial Narrow" w:hAnsi="Arial Narrow" w:cs="Times New Roman"/>
        </w:rPr>
        <w:t xml:space="preserve">W okresie wdrażania LSR zakłada się opracowanie 3 </w:t>
      </w:r>
      <w:r w:rsidRPr="006269AF">
        <w:rPr>
          <w:rFonts w:ascii="Arial Narrow" w:hAnsi="Arial Narrow" w:cs="Times New Roman"/>
        </w:rPr>
        <w:t>publikacji/raportów, które powinny mieć atrakcyjną formę (z wieloma zdjęciami), napisane prostym językiem i zawierać informacje dotyczące między innymi bieżących wydarzeń w ramach PROW 2014 – 2020 oraz projektów, zarówno tych zakończonych, jak i będących w trakcie realizacji- po jednej w latach 2018, 2020, 2022.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F123C2">
        <w:rPr>
          <w:rFonts w:ascii="Arial Narrow" w:hAnsi="Arial Narrow" w:cs="Times New Roman"/>
          <w:b/>
        </w:rPr>
        <w:t>Prasa lokalna/regionalna lub strony internetowe Gmin z  obszaru LGD</w:t>
      </w:r>
      <w:r w:rsidRPr="00220AB0">
        <w:rPr>
          <w:rFonts w:ascii="Arial Narrow" w:hAnsi="Arial Narrow" w:cs="Times New Roman"/>
        </w:rPr>
        <w:t xml:space="preserve">. Każdy nabór wniosków zostanie poprzedzony ogłoszeniem w </w:t>
      </w:r>
      <w:r>
        <w:rPr>
          <w:rFonts w:ascii="Arial Narrow" w:hAnsi="Arial Narrow" w:cs="Times New Roman"/>
        </w:rPr>
        <w:t>p</w:t>
      </w:r>
      <w:r w:rsidRPr="00EA65D2">
        <w:rPr>
          <w:rFonts w:ascii="Arial Narrow" w:hAnsi="Arial Narrow" w:cs="Times New Roman"/>
        </w:rPr>
        <w:t>ras</w:t>
      </w:r>
      <w:r>
        <w:rPr>
          <w:rFonts w:ascii="Arial Narrow" w:hAnsi="Arial Narrow" w:cs="Times New Roman"/>
        </w:rPr>
        <w:t>ie</w:t>
      </w:r>
      <w:r w:rsidRPr="00EA65D2">
        <w:rPr>
          <w:rFonts w:ascii="Arial Narrow" w:hAnsi="Arial Narrow" w:cs="Times New Roman"/>
        </w:rPr>
        <w:t xml:space="preserve"> lokaln</w:t>
      </w:r>
      <w:r>
        <w:rPr>
          <w:rFonts w:ascii="Arial Narrow" w:hAnsi="Arial Narrow" w:cs="Times New Roman"/>
        </w:rPr>
        <w:t>ej</w:t>
      </w:r>
      <w:r w:rsidRPr="00EA65D2">
        <w:rPr>
          <w:rFonts w:ascii="Arial Narrow" w:hAnsi="Arial Narrow" w:cs="Times New Roman"/>
        </w:rPr>
        <w:t>/regionaln</w:t>
      </w:r>
      <w:r>
        <w:rPr>
          <w:rFonts w:ascii="Arial Narrow" w:hAnsi="Arial Narrow" w:cs="Times New Roman"/>
        </w:rPr>
        <w:t>ej</w:t>
      </w:r>
      <w:r w:rsidRPr="00EA65D2">
        <w:rPr>
          <w:rFonts w:ascii="Arial Narrow" w:hAnsi="Arial Narrow" w:cs="Times New Roman"/>
        </w:rPr>
        <w:t xml:space="preserve"> lub </w:t>
      </w:r>
      <w:r>
        <w:rPr>
          <w:rFonts w:ascii="Arial Narrow" w:hAnsi="Arial Narrow" w:cs="Times New Roman"/>
        </w:rPr>
        <w:t xml:space="preserve">na </w:t>
      </w:r>
      <w:r w:rsidRPr="00EA65D2">
        <w:rPr>
          <w:rFonts w:ascii="Arial Narrow" w:hAnsi="Arial Narrow" w:cs="Times New Roman"/>
        </w:rPr>
        <w:t>stron</w:t>
      </w:r>
      <w:r>
        <w:rPr>
          <w:rFonts w:ascii="Arial Narrow" w:hAnsi="Arial Narrow" w:cs="Times New Roman"/>
        </w:rPr>
        <w:t>ach</w:t>
      </w:r>
      <w:r w:rsidRPr="00EA65D2">
        <w:rPr>
          <w:rFonts w:ascii="Arial Narrow" w:hAnsi="Arial Narrow" w:cs="Times New Roman"/>
        </w:rPr>
        <w:t xml:space="preserve"> internetow</w:t>
      </w:r>
      <w:r>
        <w:rPr>
          <w:rFonts w:ascii="Arial Narrow" w:hAnsi="Arial Narrow" w:cs="Times New Roman"/>
        </w:rPr>
        <w:t>ych</w:t>
      </w:r>
      <w:r w:rsidRPr="00EA65D2">
        <w:rPr>
          <w:rFonts w:ascii="Arial Narrow" w:hAnsi="Arial Narrow" w:cs="Times New Roman"/>
        </w:rPr>
        <w:t xml:space="preserve"> Gmin z  obszaru LGD</w:t>
      </w:r>
      <w:r w:rsidRPr="00220AB0">
        <w:rPr>
          <w:rFonts w:ascii="Arial Narrow" w:hAnsi="Arial Narrow" w:cs="Times New Roman"/>
        </w:rPr>
        <w:t xml:space="preserve">. 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  <w:b/>
          <w:i/>
        </w:rPr>
        <w:t>Bezpośrednie konsultacje z:</w:t>
      </w:r>
    </w:p>
    <w:p w:rsidR="003869AB" w:rsidRPr="00220AB0" w:rsidRDefault="003869AB" w:rsidP="003869AB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  <w:b/>
          <w:i/>
        </w:rPr>
        <w:t>potencjalnymi beneficjentami.</w:t>
      </w:r>
      <w:r w:rsidRPr="00220AB0">
        <w:rPr>
          <w:rFonts w:ascii="Arial Narrow" w:hAnsi="Arial Narrow" w:cs="Times New Roman"/>
        </w:rPr>
        <w:t xml:space="preserve"> Konsultacje bezpośrednie to usługa dostępna dla mieszkańców regionu, świadczona przez Specjalistę ds. doradztwa i szkoleń,  w zakresie możliwości uzyskania wsparcia ze środków Unii Europejskiej w nowej perspektywie finansowej 2014 – 2020 .</w:t>
      </w:r>
    </w:p>
    <w:p w:rsidR="003869AB" w:rsidRPr="00220AB0" w:rsidRDefault="003869AB" w:rsidP="003869AB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b/>
          <w:i/>
          <w:color w:val="000000"/>
        </w:rPr>
        <w:t>beneficjentami</w:t>
      </w:r>
      <w:r w:rsidRPr="00220AB0">
        <w:rPr>
          <w:rFonts w:ascii="Arial Narrow" w:hAnsi="Arial Narrow" w:cs="Times New Roman"/>
          <w:color w:val="000000"/>
        </w:rPr>
        <w:t xml:space="preserve">. Usługa dostępna dla mieszkańców regionu, którzy podpisali umowę przyznania pomocy na realizację przedsięwzięcia a wymagają wsparcia merytorycznego dot. konkretnych kroków w celu realizacji </w:t>
      </w:r>
      <w:r w:rsidRPr="00220AB0">
        <w:rPr>
          <w:rFonts w:ascii="Arial Narrow" w:hAnsi="Arial Narrow" w:cs="Times New Roman"/>
          <w:color w:val="000000"/>
        </w:rPr>
        <w:br/>
        <w:t>i rozliczenia projektu.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b/>
          <w:i/>
          <w:color w:val="000000"/>
        </w:rPr>
        <w:t>Punkty Informacyjno – Konsultacyjne.</w:t>
      </w:r>
      <w:r w:rsidRPr="00220AB0">
        <w:rPr>
          <w:rFonts w:ascii="Arial Narrow" w:hAnsi="Arial Narrow" w:cs="Times New Roman"/>
          <w:color w:val="000000"/>
        </w:rPr>
        <w:t xml:space="preserve"> Podczas  lokalnych wydarzeniach kulturalnych Lokalna Grupa Działania zorganizuje Punkty Informacyjno – Konsultacyjne, w których mieszkańcy obszaru LGD pozyskają informacje na temat możliwości ubiegania się o pomoc finansową w ramach Lokalnej Strategii Rozwoju.</w:t>
      </w:r>
    </w:p>
    <w:p w:rsidR="003869AB" w:rsidRPr="00220AB0" w:rsidRDefault="003869AB" w:rsidP="003869AB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Arial Narrow" w:hAnsi="Arial Narrow" w:cs="Times New Roman"/>
          <w:color w:val="000000"/>
        </w:rPr>
      </w:pPr>
      <w:r w:rsidRPr="00220AB0">
        <w:rPr>
          <w:rFonts w:ascii="Arial Narrow" w:hAnsi="Arial Narrow" w:cs="Times New Roman"/>
          <w:b/>
          <w:i/>
          <w:color w:val="000000"/>
        </w:rPr>
        <w:t>Kampanie informacyjne</w:t>
      </w:r>
      <w:r w:rsidRPr="00220AB0">
        <w:rPr>
          <w:rFonts w:ascii="Arial Narrow" w:hAnsi="Arial Narrow" w:cs="Times New Roman"/>
          <w:color w:val="000000"/>
        </w:rPr>
        <w:t xml:space="preserve"> o szerokim zasięgu, mające na celu promowanie LSR i efektów jej wdrażania, w postaci </w:t>
      </w:r>
      <w:r w:rsidRPr="00220AB0">
        <w:rPr>
          <w:rFonts w:ascii="Arial Narrow" w:hAnsi="Arial Narrow" w:cs="Times New Roman"/>
        </w:rPr>
        <w:t>systemu identyfikacji wizualnej oraz wydarzeń promujących ideę przedsiębiorczości i lokalnego partnerstwa.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>Wszystkie wymienione powyżej kanały komunikacyjne zmierzają do skutecznego dotarcia do społeczności lokalnej oraz aktywnego ich włączenia w bieżącą realizację LSR. W/w zaplanowane na lata 2016 – 2023 kanały komunikacyjne będą opatrzone jednolitym systemem identyfikacji wizualnej, zapewniając czytelny przekaz informacji na każdym etapie wdrażania strategii. Ponadto LGD zamierza utrzymać stabilną mobilizację społeczną w całym kilkuletnim procesie komunikacji w trakcie wdrażania LSR, poprzez systematyczne ogłaszanie naborów wniosków i wzmożoną kampanię informacyjną, która utożsami obszar powiatu buskiego z Lokalną Grupą Działania, jako instytucją wpływającą na jej rozwój.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/>
          <w:i/>
        </w:rPr>
      </w:pPr>
      <w:r w:rsidRPr="00220AB0">
        <w:rPr>
          <w:rFonts w:ascii="Arial Narrow" w:hAnsi="Arial Narrow"/>
        </w:rPr>
        <w:t xml:space="preserve">W planie komunikacji przewidziane są działania mające na celu pozyskanie informacji o funkcjonowaniu Lokalnej Grupy Działania i realizacji Lokalnej Strategii Rozwoju. </w:t>
      </w:r>
      <w:r w:rsidRPr="00220AB0">
        <w:rPr>
          <w:rFonts w:ascii="Arial Narrow" w:hAnsi="Arial Narrow" w:cs="Times New Roman"/>
          <w:b/>
          <w:i/>
        </w:rPr>
        <w:t xml:space="preserve">Wnioski/opinie zebrane podczas działań komunikacyjnych (w postaci ankiet bezpośrednich, formularzy konsultacyjnych na stronie LGD) zostaną wykorzystane w procesie korygowania Planu Komunikacji jak również w procesie monitorowania, ewaluacji i aktualizacji LSR. </w:t>
      </w: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9" w:name="_Toc439067481"/>
      <w:bookmarkStart w:id="10" w:name="_Toc439057584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HARMONOGRAM DZIAŁAŃ</w:t>
      </w:r>
      <w:bookmarkEnd w:id="9"/>
      <w:bookmarkEnd w:id="10"/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/>
        </w:rPr>
      </w:pPr>
      <w:r w:rsidRPr="00220AB0">
        <w:rPr>
          <w:rFonts w:ascii="Arial Narrow" w:hAnsi="Arial Narrow"/>
        </w:rPr>
        <w:t>Działania informacyjno – promocyjne przyczyniające się do prawidłowego i skutecznego wdrażania Lokalnej Strategii Rozwoju będą prowadzone w sposób systematyczny i ciągły.</w:t>
      </w:r>
    </w:p>
    <w:p w:rsidR="003869AB" w:rsidRPr="00220AB0" w:rsidRDefault="003869AB" w:rsidP="003869AB">
      <w:pPr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</w:pP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Tab. 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begin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instrText xml:space="preserve"> SEQ Tab. \* ARABIC </w:instrTex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separate"/>
      </w:r>
      <w:r w:rsidR="00B84E43">
        <w:rPr>
          <w:rFonts w:ascii="Arial Narrow" w:hAnsi="Arial Narrow" w:cs="Times New Roman"/>
          <w:b/>
          <w:bCs/>
          <w:i/>
          <w:noProof/>
          <w:color w:val="943634" w:themeColor="accent2" w:themeShade="BF"/>
          <w:lang w:bidi="en-US"/>
        </w:rPr>
        <w:t>2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end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 Ramowy harmonogram działań informacyjnych i promocyjnych realizowanych w ramach Planu Komunikacji</w:t>
      </w: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78"/>
        <w:gridCol w:w="1559"/>
        <w:gridCol w:w="820"/>
        <w:gridCol w:w="821"/>
        <w:gridCol w:w="822"/>
        <w:gridCol w:w="822"/>
        <w:gridCol w:w="822"/>
        <w:gridCol w:w="822"/>
        <w:gridCol w:w="822"/>
      </w:tblGrid>
      <w:tr w:rsidR="003869AB" w:rsidRPr="00220AB0" w:rsidTr="005254E1">
        <w:tc>
          <w:tcPr>
            <w:tcW w:w="353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Kanały komunikacji</w:t>
            </w:r>
          </w:p>
        </w:tc>
        <w:tc>
          <w:tcPr>
            <w:tcW w:w="820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2016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2017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2018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2019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2020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2021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2022</w:t>
            </w:r>
          </w:p>
        </w:tc>
      </w:tr>
      <w:tr w:rsidR="003869AB" w:rsidRPr="00220AB0" w:rsidTr="005254E1">
        <w:tc>
          <w:tcPr>
            <w:tcW w:w="3537" w:type="dxa"/>
            <w:gridSpan w:val="2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 xml:space="preserve">Strona  internetowa LGD i profil na portalu </w:t>
            </w:r>
            <w:proofErr w:type="spellStart"/>
            <w:r w:rsidRPr="00220AB0">
              <w:rPr>
                <w:rFonts w:ascii="Arial Narrow" w:hAnsi="Arial Narrow" w:cs="Times New Roman"/>
                <w:b/>
              </w:rPr>
              <w:t>społecznościowym</w:t>
            </w:r>
            <w:proofErr w:type="spellEnd"/>
            <w:r w:rsidRPr="00220AB0">
              <w:rPr>
                <w:rFonts w:ascii="Arial Narrow" w:hAnsi="Arial Narrow" w:cs="Times New Roman"/>
                <w:b/>
              </w:rPr>
              <w:t xml:space="preserve"> </w:t>
            </w:r>
            <w:proofErr w:type="spellStart"/>
            <w:r w:rsidRPr="00220AB0">
              <w:rPr>
                <w:rFonts w:ascii="Arial Narrow" w:hAnsi="Arial Narrow" w:cs="Times New Roman"/>
                <w:b/>
              </w:rPr>
              <w:t>Facebook</w:t>
            </w:r>
            <w:proofErr w:type="spellEnd"/>
          </w:p>
        </w:tc>
        <w:tc>
          <w:tcPr>
            <w:tcW w:w="820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double" w:sz="4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</w:tr>
      <w:tr w:rsidR="003869AB" w:rsidRPr="00220AB0" w:rsidTr="005254E1">
        <w:trPr>
          <w:trHeight w:val="535"/>
        </w:trPr>
        <w:tc>
          <w:tcPr>
            <w:tcW w:w="1978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Szkolenia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dla beneficjentów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1" w:type="dxa"/>
            <w:shd w:val="clear" w:color="auto" w:fill="D9D9D9" w:themeFill="background1" w:themeFillShade="D9"/>
            <w:vAlign w:val="center"/>
          </w:tcPr>
          <w:p w:rsidR="003869AB" w:rsidRPr="00C968CA" w:rsidRDefault="003869AB" w:rsidP="005254E1">
            <w:pPr>
              <w:rPr>
                <w:rFonts w:ascii="Arial Narrow" w:hAnsi="Arial Narrow" w:cs="Times New Roman"/>
                <w:strike/>
                <w:color w:val="FF0000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:rsidR="003869AB" w:rsidRPr="00396718" w:rsidRDefault="003869AB" w:rsidP="005254E1">
            <w:pPr>
              <w:rPr>
                <w:rFonts w:ascii="Arial Narrow" w:hAnsi="Arial Narrow" w:cs="Times New Roman"/>
              </w:rPr>
            </w:pPr>
            <w:r w:rsidRPr="00396718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c>
          <w:tcPr>
            <w:tcW w:w="3537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lastRenderedPageBreak/>
              <w:t>Wyjazdy studyjne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c>
          <w:tcPr>
            <w:tcW w:w="3537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 xml:space="preserve">Spotkania informacyjno – konsultacyjne </w:t>
            </w:r>
          </w:p>
        </w:tc>
        <w:tc>
          <w:tcPr>
            <w:tcW w:w="820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ED75CD">
        <w:tc>
          <w:tcPr>
            <w:tcW w:w="3537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Materiały informacyjno – promocyjne</w:t>
            </w:r>
          </w:p>
        </w:tc>
        <w:tc>
          <w:tcPr>
            <w:tcW w:w="820" w:type="dxa"/>
            <w:tcBorders>
              <w:bottom w:val="single" w:sz="6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tcBorders>
              <w:bottom w:val="single" w:sz="6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3869AB" w:rsidRPr="00ED75CD" w:rsidRDefault="003869AB" w:rsidP="005254E1">
            <w:pPr>
              <w:rPr>
                <w:rFonts w:ascii="Arial Narrow" w:hAnsi="Arial Narrow" w:cs="Times New Roman"/>
                <w:color w:val="BFBFBF" w:themeColor="background1" w:themeShade="BF"/>
              </w:rPr>
            </w:pP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869AB" w:rsidRPr="00EC1640" w:rsidRDefault="00ED75CD" w:rsidP="005254E1">
            <w:pPr>
              <w:rPr>
                <w:rFonts w:ascii="Arial Narrow" w:hAnsi="Arial Narrow" w:cs="Times New Roman"/>
              </w:rPr>
            </w:pPr>
            <w:r w:rsidRPr="00EC164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</w:tr>
      <w:tr w:rsidR="003869AB" w:rsidRPr="00220AB0" w:rsidTr="005254E1">
        <w:trPr>
          <w:trHeight w:val="772"/>
        </w:trPr>
        <w:tc>
          <w:tcPr>
            <w:tcW w:w="1978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F123C2">
              <w:rPr>
                <w:rFonts w:ascii="Arial Narrow" w:hAnsi="Arial Narrow" w:cs="Times New Roman"/>
                <w:b/>
              </w:rPr>
              <w:t>Prasa lokalna/regionalna lub strony internetowe Gmin z  obszaru LGD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ogłoszenia o naborze wniosków</w:t>
            </w:r>
          </w:p>
        </w:tc>
        <w:tc>
          <w:tcPr>
            <w:tcW w:w="8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c>
          <w:tcPr>
            <w:tcW w:w="1978" w:type="dxa"/>
            <w:vMerge w:val="restart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Bezpośrednie konsultacje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potencjalnymi beneficjentami</w:t>
            </w:r>
          </w:p>
        </w:tc>
        <w:tc>
          <w:tcPr>
            <w:tcW w:w="820" w:type="dxa"/>
            <w:tcBorders>
              <w:top w:val="single" w:sz="6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tcBorders>
              <w:top w:val="single" w:sz="6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tcBorders>
              <w:top w:val="single" w:sz="6" w:space="0" w:color="auto"/>
            </w:tcBorders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ED729E">
        <w:tc>
          <w:tcPr>
            <w:tcW w:w="1978" w:type="dxa"/>
            <w:vMerge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beneficjentami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3869AB" w:rsidRPr="00C968CA" w:rsidRDefault="003869AB" w:rsidP="005254E1">
            <w:pPr>
              <w:rPr>
                <w:rFonts w:ascii="Arial Narrow" w:hAnsi="Arial Narrow" w:cs="Times New Roman"/>
                <w:strike/>
                <w:color w:val="FF0000"/>
              </w:rPr>
            </w:pPr>
          </w:p>
        </w:tc>
        <w:tc>
          <w:tcPr>
            <w:tcW w:w="82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c>
          <w:tcPr>
            <w:tcW w:w="3537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Punkty Informacyjno – Konsultacyjne na lokalnych wydarzeniach kulturalnych</w:t>
            </w:r>
          </w:p>
        </w:tc>
        <w:tc>
          <w:tcPr>
            <w:tcW w:w="820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c>
          <w:tcPr>
            <w:tcW w:w="3537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Kampania informacyjna</w:t>
            </w:r>
          </w:p>
        </w:tc>
        <w:tc>
          <w:tcPr>
            <w:tcW w:w="820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1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822" w:type="dxa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x</w:t>
            </w:r>
          </w:p>
        </w:tc>
      </w:tr>
    </w:tbl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11" w:name="_Toc439067482"/>
      <w:bookmarkStart w:id="12" w:name="_Toc439057585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INDYKATYWNY BUDŻET DZIAŁAŃ</w:t>
      </w:r>
      <w:bookmarkEnd w:id="11"/>
      <w:bookmarkEnd w:id="12"/>
    </w:p>
    <w:p w:rsidR="003869AB" w:rsidRPr="00220AB0" w:rsidRDefault="003869AB" w:rsidP="003869AB">
      <w:pPr>
        <w:spacing w:line="240" w:lineRule="auto"/>
        <w:rPr>
          <w:rFonts w:ascii="Arial Narrow" w:hAnsi="Arial Narrow"/>
        </w:rPr>
      </w:pPr>
    </w:p>
    <w:p w:rsidR="003869AB" w:rsidRPr="00220AB0" w:rsidRDefault="003869AB" w:rsidP="003869AB">
      <w:pPr>
        <w:spacing w:line="240" w:lineRule="auto"/>
        <w:jc w:val="both"/>
        <w:rPr>
          <w:rFonts w:ascii="Arial Narrow" w:hAnsi="Arial Narrow"/>
        </w:rPr>
      </w:pPr>
      <w:r w:rsidRPr="00220AB0">
        <w:rPr>
          <w:rFonts w:ascii="Arial Narrow" w:hAnsi="Arial Narrow"/>
        </w:rPr>
        <w:t xml:space="preserve">Budżet Planu Komunikacji ma charakter indykatywny. LGD będzie aktualizowało niniejszy budżet w oparciu </w:t>
      </w:r>
      <w:r w:rsidRPr="00220AB0">
        <w:rPr>
          <w:rFonts w:ascii="Arial Narrow" w:hAnsi="Arial Narrow"/>
        </w:rPr>
        <w:br/>
        <w:t>o realizację Planu Komunikacji i nabyte doświadczenia.</w:t>
      </w:r>
    </w:p>
    <w:p w:rsidR="003869AB" w:rsidRPr="00220AB0" w:rsidRDefault="003869AB" w:rsidP="003869AB">
      <w:pPr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</w:pPr>
      <w:bookmarkStart w:id="13" w:name="_Toc436040851"/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Tab. 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begin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instrText xml:space="preserve"> SEQ Tab. \* ARABIC </w:instrTex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separate"/>
      </w:r>
      <w:r w:rsidR="00B84E43">
        <w:rPr>
          <w:rFonts w:ascii="Arial Narrow" w:hAnsi="Arial Narrow" w:cs="Times New Roman"/>
          <w:b/>
          <w:bCs/>
          <w:i/>
          <w:noProof/>
          <w:color w:val="943634" w:themeColor="accent2" w:themeShade="BF"/>
          <w:lang w:bidi="en-US"/>
        </w:rPr>
        <w:t>3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end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 Indykatywny budżet Planu Komunikacji</w:t>
      </w:r>
    </w:p>
    <w:tbl>
      <w:tblPr>
        <w:tblStyle w:val="Tabela-Siatka"/>
        <w:tblW w:w="10833" w:type="dxa"/>
        <w:tblInd w:w="-4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49"/>
        <w:gridCol w:w="1134"/>
        <w:gridCol w:w="1134"/>
        <w:gridCol w:w="1134"/>
        <w:gridCol w:w="1134"/>
        <w:gridCol w:w="1134"/>
        <w:gridCol w:w="993"/>
        <w:gridCol w:w="708"/>
        <w:gridCol w:w="1134"/>
        <w:gridCol w:w="1179"/>
      </w:tblGrid>
      <w:tr w:rsidR="003869AB" w:rsidRPr="00220AB0" w:rsidTr="009E6917">
        <w:tc>
          <w:tcPr>
            <w:tcW w:w="228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bookmarkEnd w:id="13"/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Kanały komunikacji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2016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2017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2018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2019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2020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2021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2022</w:t>
            </w:r>
          </w:p>
        </w:tc>
        <w:tc>
          <w:tcPr>
            <w:tcW w:w="1179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Razem</w:t>
            </w:r>
          </w:p>
        </w:tc>
      </w:tr>
      <w:tr w:rsidR="003869AB" w:rsidRPr="00220AB0" w:rsidTr="009E6917">
        <w:tc>
          <w:tcPr>
            <w:tcW w:w="2283" w:type="dxa"/>
            <w:gridSpan w:val="2"/>
            <w:tcBorders>
              <w:top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 xml:space="preserve">Strona  internetowa LGD i profil na portalu </w:t>
            </w:r>
            <w:proofErr w:type="spellStart"/>
            <w:r w:rsidRPr="00220AB0">
              <w:rPr>
                <w:rFonts w:ascii="Arial Narrow" w:hAnsi="Arial Narrow" w:cs="Times New Roman"/>
                <w:b/>
              </w:rPr>
              <w:t>społecznościowym</w:t>
            </w:r>
            <w:proofErr w:type="spellEnd"/>
            <w:r w:rsidRPr="00220AB0">
              <w:rPr>
                <w:rFonts w:ascii="Arial Narrow" w:hAnsi="Arial Narrow" w:cs="Times New Roman"/>
                <w:b/>
              </w:rPr>
              <w:t xml:space="preserve"> </w:t>
            </w:r>
            <w:proofErr w:type="spellStart"/>
            <w:r w:rsidRPr="00220AB0">
              <w:rPr>
                <w:rFonts w:ascii="Arial Narrow" w:hAnsi="Arial Narrow" w:cs="Times New Roman"/>
                <w:b/>
              </w:rPr>
              <w:t>Facebook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79" w:type="dxa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</w:tr>
      <w:tr w:rsidR="003869AB" w:rsidRPr="00220AB0" w:rsidTr="009E6917">
        <w:trPr>
          <w:trHeight w:val="535"/>
        </w:trPr>
        <w:tc>
          <w:tcPr>
            <w:tcW w:w="1149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Szkolenia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dla beneficjentów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DC180F" w:rsidP="00DC180F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597,94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79" w:type="dxa"/>
            <w:vAlign w:val="center"/>
          </w:tcPr>
          <w:p w:rsidR="003869AB" w:rsidRPr="000112AC" w:rsidRDefault="00E33DE0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597,94</w:t>
            </w:r>
          </w:p>
        </w:tc>
      </w:tr>
      <w:tr w:rsidR="003869AB" w:rsidRPr="00220AB0" w:rsidTr="009E6917">
        <w:tc>
          <w:tcPr>
            <w:tcW w:w="2283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Wyjazdy studyjne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D41C2C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14 999,99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79" w:type="dxa"/>
            <w:vAlign w:val="center"/>
          </w:tcPr>
          <w:p w:rsidR="003869AB" w:rsidRPr="000112AC" w:rsidRDefault="00E33DE0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14 999,99</w:t>
            </w:r>
          </w:p>
        </w:tc>
      </w:tr>
      <w:tr w:rsidR="003869AB" w:rsidRPr="00220AB0" w:rsidTr="009E6917">
        <w:tc>
          <w:tcPr>
            <w:tcW w:w="2283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  <w:b/>
              </w:rPr>
              <w:t>Spotkania informacyjno – konsultacyjne</w:t>
            </w:r>
          </w:p>
        </w:tc>
        <w:tc>
          <w:tcPr>
            <w:tcW w:w="1134" w:type="dxa"/>
            <w:vAlign w:val="center"/>
          </w:tcPr>
          <w:p w:rsidR="003869AB" w:rsidRPr="000112AC" w:rsidRDefault="00685D19" w:rsidP="00685D19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871,47</w:t>
            </w:r>
          </w:p>
        </w:tc>
        <w:tc>
          <w:tcPr>
            <w:tcW w:w="1134" w:type="dxa"/>
            <w:vAlign w:val="center"/>
          </w:tcPr>
          <w:p w:rsidR="003869AB" w:rsidRPr="000112AC" w:rsidRDefault="00D41C2C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819,73</w:t>
            </w:r>
          </w:p>
        </w:tc>
        <w:tc>
          <w:tcPr>
            <w:tcW w:w="1134" w:type="dxa"/>
            <w:vAlign w:val="center"/>
          </w:tcPr>
          <w:p w:rsidR="003869AB" w:rsidRPr="000112AC" w:rsidRDefault="00B27D8E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166,72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79" w:type="dxa"/>
            <w:vAlign w:val="center"/>
          </w:tcPr>
          <w:p w:rsidR="003869AB" w:rsidRPr="000112AC" w:rsidRDefault="00E33DE0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1 857,92</w:t>
            </w:r>
          </w:p>
        </w:tc>
      </w:tr>
      <w:tr w:rsidR="003869AB" w:rsidRPr="00220AB0" w:rsidTr="009E6917">
        <w:tc>
          <w:tcPr>
            <w:tcW w:w="2283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Materiały informacyjno – promocyjne</w:t>
            </w:r>
          </w:p>
        </w:tc>
        <w:tc>
          <w:tcPr>
            <w:tcW w:w="1134" w:type="dxa"/>
            <w:vAlign w:val="center"/>
          </w:tcPr>
          <w:p w:rsidR="003869AB" w:rsidRPr="000112AC" w:rsidRDefault="00720BED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8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Pr="000112AC">
              <w:rPr>
                <w:rFonts w:ascii="Arial Narrow" w:hAnsi="Arial Narrow" w:cs="Times New Roman"/>
                <w:sz w:val="20"/>
              </w:rPr>
              <w:t>530,80</w:t>
            </w:r>
          </w:p>
        </w:tc>
        <w:tc>
          <w:tcPr>
            <w:tcW w:w="1134" w:type="dxa"/>
            <w:vAlign w:val="center"/>
          </w:tcPr>
          <w:p w:rsidR="003869AB" w:rsidRPr="000112AC" w:rsidRDefault="00D41C2C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492,00</w:t>
            </w:r>
          </w:p>
        </w:tc>
        <w:tc>
          <w:tcPr>
            <w:tcW w:w="1134" w:type="dxa"/>
            <w:vAlign w:val="center"/>
          </w:tcPr>
          <w:p w:rsidR="003869AB" w:rsidRPr="000112AC" w:rsidRDefault="00ED75CD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</w:t>
            </w:r>
            <w:r w:rsidR="003869AB" w:rsidRPr="000112AC">
              <w:rPr>
                <w:rFonts w:ascii="Arial Narrow" w:hAnsi="Arial Narrow" w:cs="Times New Roman"/>
                <w:sz w:val="20"/>
              </w:rPr>
              <w:t>00</w:t>
            </w:r>
          </w:p>
        </w:tc>
        <w:tc>
          <w:tcPr>
            <w:tcW w:w="1134" w:type="dxa"/>
            <w:vAlign w:val="center"/>
          </w:tcPr>
          <w:p w:rsidR="003869AB" w:rsidRPr="000112AC" w:rsidRDefault="00B84E43" w:rsidP="005254E1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45 796,46</w:t>
            </w:r>
          </w:p>
        </w:tc>
        <w:tc>
          <w:tcPr>
            <w:tcW w:w="993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10 000,00</w:t>
            </w:r>
          </w:p>
        </w:tc>
        <w:tc>
          <w:tcPr>
            <w:tcW w:w="708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10 000,00</w:t>
            </w:r>
          </w:p>
        </w:tc>
        <w:tc>
          <w:tcPr>
            <w:tcW w:w="1179" w:type="dxa"/>
            <w:vAlign w:val="center"/>
          </w:tcPr>
          <w:p w:rsidR="003869AB" w:rsidRPr="000112AC" w:rsidRDefault="00FE30D7" w:rsidP="00B84E43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7</w:t>
            </w:r>
            <w:r w:rsidR="00B84E43" w:rsidRPr="000112AC">
              <w:rPr>
                <w:rFonts w:ascii="Arial Narrow" w:hAnsi="Arial Narrow" w:cs="Times New Roman"/>
                <w:b/>
                <w:sz w:val="20"/>
              </w:rPr>
              <w:t>4</w:t>
            </w:r>
            <w:r w:rsidRPr="000112AC">
              <w:rPr>
                <w:rFonts w:ascii="Arial Narrow" w:hAnsi="Arial Narrow" w:cs="Times New Roman"/>
                <w:b/>
                <w:sz w:val="20"/>
              </w:rPr>
              <w:t> 819,26</w:t>
            </w:r>
          </w:p>
        </w:tc>
      </w:tr>
      <w:tr w:rsidR="003869AB" w:rsidRPr="00220AB0" w:rsidTr="009E6917">
        <w:trPr>
          <w:trHeight w:val="772"/>
        </w:trPr>
        <w:tc>
          <w:tcPr>
            <w:tcW w:w="1149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F123C2">
              <w:rPr>
                <w:rFonts w:ascii="Arial Narrow" w:hAnsi="Arial Narrow" w:cs="Times New Roman"/>
                <w:b/>
              </w:rPr>
              <w:t>Prasa lokalna/re</w:t>
            </w:r>
            <w:r w:rsidRPr="00F123C2">
              <w:rPr>
                <w:rFonts w:ascii="Arial Narrow" w:hAnsi="Arial Narrow" w:cs="Times New Roman"/>
                <w:b/>
              </w:rPr>
              <w:lastRenderedPageBreak/>
              <w:t>gionalna lub strony internetowe Gmin z  obszaru LGD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lastRenderedPageBreak/>
              <w:t xml:space="preserve">ogłoszenia o naborze </w:t>
            </w:r>
            <w:r w:rsidRPr="00220AB0">
              <w:rPr>
                <w:rFonts w:ascii="Arial Narrow" w:hAnsi="Arial Narrow" w:cs="Times New Roman"/>
              </w:rPr>
              <w:lastRenderedPageBreak/>
              <w:t>wniosków</w:t>
            </w:r>
          </w:p>
        </w:tc>
        <w:tc>
          <w:tcPr>
            <w:tcW w:w="1134" w:type="dxa"/>
            <w:vAlign w:val="center"/>
          </w:tcPr>
          <w:p w:rsidR="003869AB" w:rsidRPr="000112AC" w:rsidRDefault="00720BED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lastRenderedPageBreak/>
              <w:t>345,63</w:t>
            </w:r>
          </w:p>
        </w:tc>
        <w:tc>
          <w:tcPr>
            <w:tcW w:w="1134" w:type="dxa"/>
            <w:vAlign w:val="center"/>
          </w:tcPr>
          <w:p w:rsidR="003869AB" w:rsidRPr="000112AC" w:rsidRDefault="00D41C2C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573,18</w:t>
            </w:r>
          </w:p>
        </w:tc>
        <w:tc>
          <w:tcPr>
            <w:tcW w:w="1134" w:type="dxa"/>
            <w:vAlign w:val="center"/>
          </w:tcPr>
          <w:p w:rsidR="003869AB" w:rsidRPr="000112AC" w:rsidRDefault="00B27D8E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79" w:type="dxa"/>
            <w:vAlign w:val="center"/>
          </w:tcPr>
          <w:p w:rsidR="003869AB" w:rsidRPr="000112AC" w:rsidRDefault="00FE30D7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 xml:space="preserve">918,81 </w:t>
            </w:r>
          </w:p>
        </w:tc>
      </w:tr>
      <w:tr w:rsidR="003869AB" w:rsidRPr="00220AB0" w:rsidTr="009E6917">
        <w:tc>
          <w:tcPr>
            <w:tcW w:w="1149" w:type="dxa"/>
            <w:vMerge w:val="restart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lastRenderedPageBreak/>
              <w:t>Bezpośrednie konsultacje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potencjalnymi beneficjentami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0,00</w:t>
            </w:r>
          </w:p>
        </w:tc>
      </w:tr>
      <w:tr w:rsidR="003869AB" w:rsidRPr="00220AB0" w:rsidTr="009E6917">
        <w:tc>
          <w:tcPr>
            <w:tcW w:w="1149" w:type="dxa"/>
            <w:vMerge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beneficjentami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0,00</w:t>
            </w:r>
          </w:p>
        </w:tc>
      </w:tr>
      <w:tr w:rsidR="003869AB" w:rsidRPr="00220AB0" w:rsidTr="009E6917">
        <w:tc>
          <w:tcPr>
            <w:tcW w:w="2283" w:type="dxa"/>
            <w:gridSpan w:val="2"/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Punkty Informacyjno – Konsultacyjne na lokalnych wydarzeniach kulturalnych</w:t>
            </w:r>
          </w:p>
        </w:tc>
        <w:tc>
          <w:tcPr>
            <w:tcW w:w="1134" w:type="dxa"/>
            <w:vAlign w:val="center"/>
          </w:tcPr>
          <w:p w:rsidR="003869AB" w:rsidRPr="000112AC" w:rsidRDefault="000545BA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2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Pr="000112AC">
              <w:rPr>
                <w:rFonts w:ascii="Arial Narrow" w:hAnsi="Arial Narrow" w:cs="Times New Roman"/>
                <w:sz w:val="20"/>
              </w:rPr>
              <w:t>233,16</w:t>
            </w:r>
          </w:p>
        </w:tc>
        <w:tc>
          <w:tcPr>
            <w:tcW w:w="1134" w:type="dxa"/>
            <w:vAlign w:val="center"/>
          </w:tcPr>
          <w:p w:rsidR="003869AB" w:rsidRPr="000112AC" w:rsidRDefault="00D41C2C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2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Pr="000112AC">
              <w:rPr>
                <w:rFonts w:ascii="Arial Narrow" w:hAnsi="Arial Narrow" w:cs="Times New Roman"/>
                <w:sz w:val="20"/>
              </w:rPr>
              <w:t>641,23</w:t>
            </w:r>
          </w:p>
        </w:tc>
        <w:tc>
          <w:tcPr>
            <w:tcW w:w="1134" w:type="dxa"/>
            <w:vAlign w:val="center"/>
          </w:tcPr>
          <w:p w:rsidR="003869AB" w:rsidRPr="000112AC" w:rsidRDefault="00E373E6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7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="00B27D8E" w:rsidRPr="000112AC">
              <w:rPr>
                <w:rFonts w:ascii="Arial Narrow" w:hAnsi="Arial Narrow" w:cs="Times New Roman"/>
                <w:sz w:val="20"/>
              </w:rPr>
              <w:t>634,55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79" w:type="dxa"/>
            <w:vAlign w:val="center"/>
          </w:tcPr>
          <w:p w:rsidR="003869AB" w:rsidRPr="000112AC" w:rsidRDefault="00E373E6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12</w:t>
            </w:r>
            <w:r w:rsidR="0038553E" w:rsidRPr="000112AC">
              <w:rPr>
                <w:rFonts w:ascii="Arial Narrow" w:hAnsi="Arial Narrow" w:cs="Times New Roman"/>
                <w:b/>
                <w:sz w:val="20"/>
              </w:rPr>
              <w:t> 508,94</w:t>
            </w:r>
          </w:p>
        </w:tc>
      </w:tr>
      <w:tr w:rsidR="003869AB" w:rsidRPr="00220AB0" w:rsidTr="009E6917">
        <w:tc>
          <w:tcPr>
            <w:tcW w:w="2283" w:type="dxa"/>
            <w:gridSpan w:val="2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Kampania informacyjna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3869AB" w:rsidRPr="000112AC" w:rsidRDefault="000545BA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6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Pr="000112AC">
              <w:rPr>
                <w:rFonts w:ascii="Arial Narrow" w:hAnsi="Arial Narrow" w:cs="Times New Roman"/>
                <w:sz w:val="20"/>
              </w:rPr>
              <w:t>926,94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3869AB" w:rsidRPr="000112AC" w:rsidRDefault="00D41C2C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14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Pr="000112AC">
              <w:rPr>
                <w:rFonts w:ascii="Arial Narrow" w:hAnsi="Arial Narrow" w:cs="Times New Roman"/>
                <w:sz w:val="20"/>
              </w:rPr>
              <w:t>573,38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3869AB" w:rsidRPr="000112AC" w:rsidRDefault="00B27D8E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8</w:t>
            </w:r>
            <w:r w:rsidR="008F41AE" w:rsidRPr="000112AC">
              <w:rPr>
                <w:rFonts w:ascii="Arial Narrow" w:hAnsi="Arial Narrow" w:cs="Times New Roman"/>
                <w:sz w:val="20"/>
              </w:rPr>
              <w:t xml:space="preserve"> </w:t>
            </w:r>
            <w:r w:rsidRPr="000112AC">
              <w:rPr>
                <w:rFonts w:ascii="Arial Narrow" w:hAnsi="Arial Narrow" w:cs="Times New Roman"/>
                <w:sz w:val="20"/>
              </w:rPr>
              <w:t>696,82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0,00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3869AB" w:rsidRPr="000112AC" w:rsidRDefault="003869AB" w:rsidP="005254E1">
            <w:pPr>
              <w:rPr>
                <w:rFonts w:ascii="Arial Narrow" w:hAnsi="Arial Narrow" w:cs="Times New Roman"/>
                <w:sz w:val="20"/>
              </w:rPr>
            </w:pPr>
            <w:r w:rsidRPr="000112AC">
              <w:rPr>
                <w:rFonts w:ascii="Arial Narrow" w:hAnsi="Arial Narrow" w:cs="Times New Roman"/>
                <w:sz w:val="20"/>
              </w:rPr>
              <w:t>15 000,00</w:t>
            </w:r>
          </w:p>
        </w:tc>
        <w:tc>
          <w:tcPr>
            <w:tcW w:w="1179" w:type="dxa"/>
            <w:tcBorders>
              <w:bottom w:val="double" w:sz="4" w:space="0" w:color="auto"/>
            </w:tcBorders>
            <w:vAlign w:val="center"/>
          </w:tcPr>
          <w:p w:rsidR="003869AB" w:rsidRPr="000112AC" w:rsidRDefault="000E78C0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45 197,14</w:t>
            </w:r>
          </w:p>
        </w:tc>
      </w:tr>
      <w:tr w:rsidR="003869AB" w:rsidRPr="00220AB0" w:rsidTr="009E6917">
        <w:tc>
          <w:tcPr>
            <w:tcW w:w="228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Razem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0112AC" w:rsidRDefault="000545BA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18 908,00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0112AC" w:rsidRDefault="001E5A31" w:rsidP="005254E1">
            <w:pPr>
              <w:jc w:val="both"/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34 099,51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0112AC" w:rsidRDefault="00B27D8E" w:rsidP="00B96DEA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1</w:t>
            </w:r>
            <w:r w:rsidR="00B96DEA" w:rsidRPr="000112AC">
              <w:rPr>
                <w:rFonts w:ascii="Arial Narrow" w:hAnsi="Arial Narrow" w:cs="Times New Roman"/>
                <w:b/>
                <w:sz w:val="20"/>
              </w:rPr>
              <w:t>7</w:t>
            </w:r>
            <w:r w:rsidRPr="000112AC">
              <w:rPr>
                <w:rFonts w:ascii="Arial Narrow" w:hAnsi="Arial Narrow" w:cs="Times New Roman"/>
                <w:b/>
                <w:sz w:val="20"/>
              </w:rPr>
              <w:t> 096,03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0112AC" w:rsidRDefault="00B96DEA" w:rsidP="00ED75CD">
            <w:pPr>
              <w:rPr>
                <w:rFonts w:ascii="Arial Narrow" w:hAnsi="Arial Narrow" w:cs="Times New Roman"/>
                <w:b/>
                <w:sz w:val="20"/>
              </w:rPr>
            </w:pPr>
            <w:r w:rsidRPr="000112AC">
              <w:rPr>
                <w:rFonts w:ascii="Arial Narrow" w:hAnsi="Arial Narrow" w:cs="Times New Roman"/>
                <w:b/>
                <w:sz w:val="20"/>
              </w:rPr>
              <w:t>45</w:t>
            </w:r>
            <w:r w:rsidR="00E33DE0" w:rsidRPr="000112AC">
              <w:rPr>
                <w:rFonts w:ascii="Arial Narrow" w:hAnsi="Arial Narrow" w:cs="Times New Roman"/>
                <w:b/>
                <w:sz w:val="20"/>
              </w:rPr>
              <w:t> 796,46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9E6917" w:rsidRDefault="003869AB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9E6917">
              <w:rPr>
                <w:rFonts w:ascii="Arial Narrow" w:hAnsi="Arial Narrow" w:cs="Times New Roman"/>
                <w:b/>
                <w:sz w:val="20"/>
              </w:rPr>
              <w:t>10 000,00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9E6917" w:rsidRDefault="003869AB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9E6917">
              <w:rPr>
                <w:rFonts w:ascii="Arial Narrow" w:hAnsi="Arial Narrow" w:cs="Times New Roman"/>
                <w:b/>
                <w:sz w:val="20"/>
              </w:rPr>
              <w:t>0,00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9E6917" w:rsidRDefault="003869AB" w:rsidP="005254E1">
            <w:pPr>
              <w:rPr>
                <w:rFonts w:ascii="Arial Narrow" w:hAnsi="Arial Narrow" w:cs="Times New Roman"/>
                <w:b/>
                <w:sz w:val="20"/>
              </w:rPr>
            </w:pPr>
            <w:r w:rsidRPr="009E6917">
              <w:rPr>
                <w:rFonts w:ascii="Arial Narrow" w:hAnsi="Arial Narrow" w:cs="Times New Roman"/>
                <w:b/>
                <w:sz w:val="20"/>
              </w:rPr>
              <w:t>25 000,00</w:t>
            </w:r>
          </w:p>
        </w:tc>
        <w:tc>
          <w:tcPr>
            <w:tcW w:w="11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869AB" w:rsidRPr="009E6917" w:rsidRDefault="003869AB" w:rsidP="005254E1">
            <w:pPr>
              <w:jc w:val="both"/>
              <w:rPr>
                <w:rFonts w:ascii="Arial Narrow" w:hAnsi="Arial Narrow" w:cs="Times New Roman"/>
                <w:b/>
                <w:sz w:val="20"/>
              </w:rPr>
            </w:pPr>
            <w:r w:rsidRPr="009E6917">
              <w:rPr>
                <w:rFonts w:ascii="Arial Narrow" w:hAnsi="Arial Narrow" w:cs="Times New Roman"/>
                <w:b/>
                <w:sz w:val="20"/>
              </w:rPr>
              <w:t>150 900,00</w:t>
            </w:r>
          </w:p>
        </w:tc>
      </w:tr>
    </w:tbl>
    <w:p w:rsidR="003869AB" w:rsidRPr="00220AB0" w:rsidRDefault="003869AB" w:rsidP="003869AB">
      <w:pPr>
        <w:tabs>
          <w:tab w:val="left" w:pos="1455"/>
        </w:tabs>
        <w:spacing w:line="240" w:lineRule="auto"/>
        <w:rPr>
          <w:rFonts w:ascii="Arial Narrow" w:hAnsi="Arial Narrow"/>
        </w:rPr>
      </w:pPr>
    </w:p>
    <w:p w:rsidR="003869AB" w:rsidRPr="00220AB0" w:rsidRDefault="003869AB" w:rsidP="003869AB">
      <w:pPr>
        <w:tabs>
          <w:tab w:val="left" w:pos="1455"/>
        </w:tabs>
        <w:spacing w:line="240" w:lineRule="auto"/>
        <w:jc w:val="both"/>
        <w:rPr>
          <w:rFonts w:ascii="Arial Narrow" w:hAnsi="Arial Narrow"/>
        </w:rPr>
      </w:pPr>
      <w:r w:rsidRPr="00220AB0">
        <w:rPr>
          <w:rFonts w:ascii="Arial Narrow" w:hAnsi="Arial Narrow"/>
        </w:rPr>
        <w:t>Prowadzenie strony internetowej LGD oraz bezpośrednie konsultacje będą prowadzone w ramach zakresów obowiązków pracowników biura LGD.</w:t>
      </w:r>
      <w:r w:rsidRPr="00220AB0">
        <w:rPr>
          <w:rFonts w:ascii="Arial Narrow" w:hAnsi="Arial Narrow"/>
        </w:rPr>
        <w:tab/>
      </w: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</w:p>
    <w:p w:rsidR="003869AB" w:rsidRPr="00220AB0" w:rsidRDefault="003869AB" w:rsidP="003869AB">
      <w:pPr>
        <w:keepNext/>
        <w:keepLines/>
        <w:spacing w:line="240" w:lineRule="auto"/>
        <w:outlineLvl w:val="0"/>
        <w:rPr>
          <w:rFonts w:ascii="Arial Narrow" w:eastAsiaTheme="majorEastAsia" w:hAnsi="Arial Narrow" w:cstheme="majorBidi"/>
          <w:b/>
          <w:bCs/>
          <w:color w:val="365F91" w:themeColor="accent1" w:themeShade="BF"/>
        </w:rPr>
      </w:pPr>
      <w:bookmarkStart w:id="14" w:name="_Toc439067483"/>
      <w:bookmarkStart w:id="15" w:name="_Toc439057586"/>
      <w:r w:rsidRPr="00220AB0">
        <w:rPr>
          <w:rFonts w:ascii="Arial Narrow" w:eastAsiaTheme="majorEastAsia" w:hAnsi="Arial Narrow" w:cstheme="majorBidi"/>
          <w:b/>
          <w:bCs/>
          <w:color w:val="365F91" w:themeColor="accent1" w:themeShade="BF"/>
        </w:rPr>
        <w:t>EWALUACJA I WSKAŹNIKI</w:t>
      </w:r>
      <w:bookmarkEnd w:id="14"/>
      <w:bookmarkEnd w:id="15"/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  <w:r w:rsidRPr="00220AB0">
        <w:rPr>
          <w:rFonts w:ascii="Arial Narrow" w:hAnsi="Arial Narrow" w:cs="Times New Roman"/>
        </w:rPr>
        <w:t xml:space="preserve">Ewaluacja Planu Komunikacji zostanie przeprowadzona w I kwartale 2019 roku. Jej celem będzie oszacowanie stopnia realizacji oraz wpływu Planu Komunikacji na wdrażanie LSR, a także określenie dziedzin, w których Plan Komunikacji powinien zostać skorygowany. Ewaluacja powinna zostać sporządzona przez pracowników biura LGD, na podstawie stosownych sprawozdań z realizacji poszczególnych działań komunikacyjnych na dzień 31 grudnia danego roku, począwszy od roku 2016. Wyniki ewaluacji zostaną przedstawione Walnemu Zebraniu Członków „Królewskiego </w:t>
      </w:r>
      <w:proofErr w:type="spellStart"/>
      <w:r w:rsidRPr="00220AB0">
        <w:rPr>
          <w:rFonts w:ascii="Arial Narrow" w:hAnsi="Arial Narrow" w:cs="Times New Roman"/>
        </w:rPr>
        <w:t>Ponidzia</w:t>
      </w:r>
      <w:proofErr w:type="spellEnd"/>
      <w:r w:rsidRPr="00220AB0">
        <w:rPr>
          <w:rFonts w:ascii="Arial Narrow" w:hAnsi="Arial Narrow" w:cs="Times New Roman"/>
        </w:rPr>
        <w:t>”.</w:t>
      </w: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/>
          <w:i/>
        </w:rPr>
      </w:pP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/>
          <w:i/>
        </w:rPr>
      </w:pPr>
      <w:r w:rsidRPr="00220AB0">
        <w:rPr>
          <w:rFonts w:ascii="Arial Narrow" w:hAnsi="Arial Narrow" w:cs="Times New Roman"/>
          <w:b/>
          <w:i/>
        </w:rPr>
        <w:t>Realizacja Planu Komunikacji zostanie oceniona na podstawie wskaźników zdefiniowanych na dzień 31 grudnia 2018 roku.</w:t>
      </w:r>
    </w:p>
    <w:p w:rsidR="003869AB" w:rsidRPr="00220AB0" w:rsidRDefault="003869AB" w:rsidP="003869AB">
      <w:pPr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</w:pPr>
      <w:bookmarkStart w:id="16" w:name="_Toc436040852"/>
    </w:p>
    <w:p w:rsidR="003869AB" w:rsidRPr="00220AB0" w:rsidRDefault="003869AB" w:rsidP="003869AB">
      <w:pPr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</w:pP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Tab. 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begin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instrText xml:space="preserve"> SEQ Tab. \* ARABIC </w:instrTex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separate"/>
      </w:r>
      <w:r w:rsidR="00B84E43">
        <w:rPr>
          <w:rFonts w:ascii="Arial Narrow" w:hAnsi="Arial Narrow" w:cs="Times New Roman"/>
          <w:b/>
          <w:bCs/>
          <w:i/>
          <w:noProof/>
          <w:color w:val="943634" w:themeColor="accent2" w:themeShade="BF"/>
          <w:lang w:bidi="en-US"/>
        </w:rPr>
        <w:t>4</w:t>
      </w:r>
      <w:r w:rsidR="0043370B"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fldChar w:fldCharType="end"/>
      </w:r>
      <w:r w:rsidRPr="00220AB0">
        <w:rPr>
          <w:rFonts w:ascii="Arial Narrow" w:hAnsi="Arial Narrow" w:cs="Times New Roman"/>
          <w:b/>
          <w:bCs/>
          <w:i/>
          <w:color w:val="943634" w:themeColor="accent2" w:themeShade="BF"/>
          <w:lang w:bidi="en-US"/>
        </w:rPr>
        <w:t xml:space="preserve"> Wskaźniki Planu Komunikacji </w:t>
      </w: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32"/>
        <w:gridCol w:w="1371"/>
        <w:gridCol w:w="17"/>
        <w:gridCol w:w="1590"/>
        <w:gridCol w:w="1628"/>
        <w:gridCol w:w="1062"/>
        <w:gridCol w:w="2026"/>
        <w:gridCol w:w="1062"/>
      </w:tblGrid>
      <w:tr w:rsidR="003869AB" w:rsidRPr="00220AB0" w:rsidTr="005254E1">
        <w:tc>
          <w:tcPr>
            <w:tcW w:w="532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bookmarkEnd w:id="16"/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Lp.</w:t>
            </w:r>
          </w:p>
        </w:tc>
        <w:tc>
          <w:tcPr>
            <w:tcW w:w="2978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Wskaźnik</w:t>
            </w:r>
          </w:p>
        </w:tc>
        <w:tc>
          <w:tcPr>
            <w:tcW w:w="269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Produkt</w:t>
            </w:r>
          </w:p>
        </w:tc>
        <w:tc>
          <w:tcPr>
            <w:tcW w:w="308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Rezultat</w:t>
            </w:r>
          </w:p>
        </w:tc>
      </w:tr>
      <w:tr w:rsidR="003869AB" w:rsidRPr="00220AB0" w:rsidTr="005254E1">
        <w:tc>
          <w:tcPr>
            <w:tcW w:w="532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978" w:type="dxa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16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Wskaźnik produktu</w:t>
            </w:r>
          </w:p>
        </w:tc>
        <w:tc>
          <w:tcPr>
            <w:tcW w:w="1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Wartość docelowa</w:t>
            </w:r>
          </w:p>
        </w:tc>
        <w:tc>
          <w:tcPr>
            <w:tcW w:w="20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Wskaźnik rezultatu</w:t>
            </w:r>
          </w:p>
        </w:tc>
        <w:tc>
          <w:tcPr>
            <w:tcW w:w="1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</w:rPr>
            </w:pPr>
            <w:r w:rsidRPr="00220AB0">
              <w:rPr>
                <w:rFonts w:ascii="Arial Narrow" w:hAnsi="Arial Narrow" w:cs="Times New Roman"/>
                <w:b/>
              </w:rPr>
              <w:t>Wartość docelowa</w:t>
            </w:r>
          </w:p>
        </w:tc>
      </w:tr>
      <w:tr w:rsidR="003869AB" w:rsidRPr="00220AB0" w:rsidTr="005254E1">
        <w:tc>
          <w:tcPr>
            <w:tcW w:w="532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2978" w:type="dxa"/>
            <w:gridSpan w:val="3"/>
            <w:vMerge w:val="restart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Strona internetowa LGD i profil na </w:t>
            </w:r>
            <w:r w:rsidRPr="00220AB0">
              <w:rPr>
                <w:rFonts w:ascii="Arial Narrow" w:hAnsi="Arial Narrow" w:cs="Times New Roman"/>
              </w:rPr>
              <w:lastRenderedPageBreak/>
              <w:t xml:space="preserve">portalu </w:t>
            </w:r>
            <w:proofErr w:type="spellStart"/>
            <w:r w:rsidRPr="00220AB0">
              <w:rPr>
                <w:rFonts w:ascii="Arial Narrow" w:hAnsi="Arial Narrow" w:cs="Times New Roman"/>
              </w:rPr>
              <w:t>społecznościowym</w:t>
            </w:r>
            <w:proofErr w:type="spellEnd"/>
            <w:r w:rsidRPr="00220AB0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220AB0">
              <w:rPr>
                <w:rFonts w:ascii="Arial Narrow" w:hAnsi="Arial Narrow" w:cs="Times New Roman"/>
              </w:rPr>
              <w:t>Facebook</w:t>
            </w:r>
            <w:proofErr w:type="spellEnd"/>
          </w:p>
        </w:tc>
        <w:tc>
          <w:tcPr>
            <w:tcW w:w="16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lastRenderedPageBreak/>
              <w:t>Działająca strona</w:t>
            </w:r>
          </w:p>
        </w:tc>
        <w:tc>
          <w:tcPr>
            <w:tcW w:w="10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20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odwiedzin</w:t>
            </w:r>
          </w:p>
        </w:tc>
        <w:tc>
          <w:tcPr>
            <w:tcW w:w="10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50</w:t>
            </w:r>
            <w:r w:rsidRPr="00220AB0">
              <w:rPr>
                <w:rFonts w:ascii="Arial Narrow" w:hAnsi="Arial Narrow" w:cs="Times New Roman"/>
              </w:rPr>
              <w:t> 000</w:t>
            </w:r>
          </w:p>
        </w:tc>
      </w:tr>
      <w:tr w:rsidR="003869AB" w:rsidRPr="00220AB0" w:rsidTr="005254E1">
        <w:tc>
          <w:tcPr>
            <w:tcW w:w="53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2978" w:type="dxa"/>
            <w:gridSpan w:val="3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Działający profil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</w:tr>
      <w:tr w:rsidR="003869AB" w:rsidRPr="00220AB0" w:rsidTr="005254E1">
        <w:trPr>
          <w:trHeight w:val="520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lastRenderedPageBreak/>
              <w:t>2</w:t>
            </w:r>
          </w:p>
        </w:tc>
        <w:tc>
          <w:tcPr>
            <w:tcW w:w="1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Szkolenia</w:t>
            </w:r>
          </w:p>
        </w:tc>
        <w:tc>
          <w:tcPr>
            <w:tcW w:w="1607" w:type="dxa"/>
            <w:gridSpan w:val="2"/>
            <w:tcBorders>
              <w:top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dla beneficjentów</w:t>
            </w:r>
          </w:p>
        </w:tc>
        <w:tc>
          <w:tcPr>
            <w:tcW w:w="1628" w:type="dxa"/>
            <w:tcBorders>
              <w:top w:val="single" w:sz="6" w:space="0" w:color="auto"/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szkoleń</w:t>
            </w:r>
          </w:p>
        </w:tc>
        <w:tc>
          <w:tcPr>
            <w:tcW w:w="1062" w:type="dxa"/>
            <w:tcBorders>
              <w:top w:val="single" w:sz="6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4</w:t>
            </w:r>
          </w:p>
        </w:tc>
        <w:tc>
          <w:tcPr>
            <w:tcW w:w="2026" w:type="dxa"/>
            <w:tcBorders>
              <w:top w:val="single" w:sz="6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uczestników</w:t>
            </w:r>
          </w:p>
        </w:tc>
        <w:tc>
          <w:tcPr>
            <w:tcW w:w="1062" w:type="dxa"/>
            <w:tcBorders>
              <w:top w:val="single" w:sz="6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60</w:t>
            </w:r>
          </w:p>
        </w:tc>
      </w:tr>
      <w:tr w:rsidR="003869AB" w:rsidRPr="00220AB0" w:rsidTr="005254E1"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3</w:t>
            </w:r>
          </w:p>
        </w:tc>
        <w:tc>
          <w:tcPr>
            <w:tcW w:w="2978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Wyjazdy studyjne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wyjazdów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uczestników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45</w:t>
            </w:r>
          </w:p>
        </w:tc>
      </w:tr>
      <w:tr w:rsidR="003869AB" w:rsidRPr="00220AB0" w:rsidTr="005254E1"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4</w:t>
            </w:r>
          </w:p>
        </w:tc>
        <w:tc>
          <w:tcPr>
            <w:tcW w:w="2978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Spotkania informacyjno – konsultacyjne 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spotkań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</w:t>
            </w:r>
            <w:r>
              <w:rPr>
                <w:rFonts w:ascii="Arial Narrow" w:hAnsi="Arial Narrow" w:cs="Times New Roman"/>
              </w:rPr>
              <w:t>8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uczestników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200</w:t>
            </w:r>
          </w:p>
        </w:tc>
      </w:tr>
      <w:tr w:rsidR="003869AB" w:rsidRPr="00220AB0" w:rsidTr="005254E1">
        <w:tc>
          <w:tcPr>
            <w:tcW w:w="532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5</w:t>
            </w:r>
          </w:p>
        </w:tc>
        <w:tc>
          <w:tcPr>
            <w:tcW w:w="137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Materiały informacyjno – promocyjne </w:t>
            </w:r>
          </w:p>
        </w:tc>
        <w:tc>
          <w:tcPr>
            <w:tcW w:w="160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Biuletyny </w:t>
            </w:r>
          </w:p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(2 opracowane biuletyny)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materiałów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7 000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rozpowszechnionych egzemplarzy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7 000</w:t>
            </w:r>
          </w:p>
        </w:tc>
      </w:tr>
      <w:tr w:rsidR="003869AB" w:rsidRPr="00220AB0" w:rsidTr="005254E1">
        <w:tc>
          <w:tcPr>
            <w:tcW w:w="53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37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60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Ulotki </w:t>
            </w:r>
          </w:p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(4 opracowanych ulotek)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materiałów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1200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rozpowszechnionych egzemplarzy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1200</w:t>
            </w:r>
          </w:p>
        </w:tc>
      </w:tr>
      <w:tr w:rsidR="003869AB" w:rsidRPr="00220AB0" w:rsidTr="005254E1">
        <w:tc>
          <w:tcPr>
            <w:tcW w:w="53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37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60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ED7DA8">
              <w:rPr>
                <w:rFonts w:ascii="Arial Narrow" w:hAnsi="Arial Narrow" w:cs="Times New Roman"/>
              </w:rPr>
              <w:t>Publikacja/</w:t>
            </w:r>
          </w:p>
          <w:p w:rsidR="003869AB" w:rsidRPr="00ED7DA8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ED7DA8">
              <w:rPr>
                <w:rFonts w:ascii="Arial Narrow" w:hAnsi="Arial Narrow" w:cs="Times New Roman"/>
              </w:rPr>
              <w:t>raporty</w:t>
            </w:r>
          </w:p>
          <w:p w:rsidR="003869AB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ED7DA8">
              <w:rPr>
                <w:rFonts w:ascii="Arial Narrow" w:hAnsi="Arial Narrow" w:cs="Times New Roman"/>
              </w:rPr>
              <w:t xml:space="preserve"> (3 opracowane publikacje/</w:t>
            </w:r>
          </w:p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ED7DA8">
              <w:rPr>
                <w:rFonts w:ascii="Arial Narrow" w:hAnsi="Arial Narrow" w:cs="Times New Roman"/>
              </w:rPr>
              <w:t>raporty)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materiałów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3000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rozpowszechnionych egzemplarzy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3 000</w:t>
            </w:r>
          </w:p>
        </w:tc>
      </w:tr>
      <w:tr w:rsidR="003869AB" w:rsidRPr="00220AB0" w:rsidTr="005254E1">
        <w:trPr>
          <w:trHeight w:val="772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6</w:t>
            </w:r>
          </w:p>
        </w:tc>
        <w:tc>
          <w:tcPr>
            <w:tcW w:w="1388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EA65D2">
              <w:rPr>
                <w:rFonts w:ascii="Arial Narrow" w:hAnsi="Arial Narrow" w:cs="Times New Roman"/>
              </w:rPr>
              <w:t>Prasa lokalna/regionalna lub strony internetowe Gmin z  obszaru LGD</w:t>
            </w:r>
          </w:p>
        </w:tc>
        <w:tc>
          <w:tcPr>
            <w:tcW w:w="1590" w:type="dxa"/>
            <w:tcBorders>
              <w:top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ogłoszenia o naborze wniosków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informacji o naborze wniosków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11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wniosków projektowych złożonych do LGD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80</w:t>
            </w:r>
          </w:p>
        </w:tc>
      </w:tr>
      <w:tr w:rsidR="003869AB" w:rsidRPr="00220AB0" w:rsidTr="005254E1">
        <w:tc>
          <w:tcPr>
            <w:tcW w:w="532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7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Bezpośrednie konsultacje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potencjalnymi beneficjentami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uczestników doradztwa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500</w:t>
            </w:r>
          </w:p>
        </w:tc>
      </w:tr>
      <w:tr w:rsidR="003869AB" w:rsidRPr="00220AB0" w:rsidTr="005254E1">
        <w:tc>
          <w:tcPr>
            <w:tcW w:w="53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590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z beneficjentami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uczestników doradztwa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50</w:t>
            </w:r>
          </w:p>
        </w:tc>
      </w:tr>
      <w:tr w:rsidR="003869AB" w:rsidRPr="00220AB0" w:rsidTr="005254E1"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8</w:t>
            </w:r>
          </w:p>
        </w:tc>
        <w:tc>
          <w:tcPr>
            <w:tcW w:w="2978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Punkty Informacyjno – Konsultacyjne na lokalnych wydarzeniach kulturalnych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Liczba zorganizowanych Punktów Informacyjno – Konsultacyjnych 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24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osób korzystających z Punktu Informacyjno - Konsultacyjnego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1 020</w:t>
            </w:r>
          </w:p>
        </w:tc>
      </w:tr>
      <w:tr w:rsidR="003869AB" w:rsidRPr="00220AB0" w:rsidTr="005254E1">
        <w:tc>
          <w:tcPr>
            <w:tcW w:w="532" w:type="dxa"/>
            <w:vMerge w:val="restart"/>
            <w:tcBorders>
              <w:top w:val="single" w:sz="6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9</w:t>
            </w:r>
          </w:p>
        </w:tc>
        <w:tc>
          <w:tcPr>
            <w:tcW w:w="2978" w:type="dxa"/>
            <w:gridSpan w:val="3"/>
            <w:vMerge w:val="restart"/>
            <w:tcBorders>
              <w:top w:val="single" w:sz="6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Kampania informacyjna</w:t>
            </w: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Liczba zorganizowanych </w:t>
            </w:r>
            <w:r w:rsidRPr="00220AB0">
              <w:rPr>
                <w:rFonts w:ascii="Arial Narrow" w:hAnsi="Arial Narrow" w:cs="Times New Roman"/>
              </w:rPr>
              <w:lastRenderedPageBreak/>
              <w:t>kampanii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lastRenderedPageBreak/>
              <w:t>3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 xml:space="preserve">Liczba rozpowszechnionych </w:t>
            </w:r>
            <w:r w:rsidRPr="00220AB0">
              <w:rPr>
                <w:rFonts w:ascii="Arial Narrow" w:hAnsi="Arial Narrow" w:cs="Times New Roman"/>
              </w:rPr>
              <w:lastRenderedPageBreak/>
              <w:t>gadżetów promocyjnych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lastRenderedPageBreak/>
              <w:t>2 400</w:t>
            </w:r>
          </w:p>
        </w:tc>
      </w:tr>
      <w:tr w:rsidR="003869AB" w:rsidRPr="00220AB0" w:rsidTr="005254E1">
        <w:tc>
          <w:tcPr>
            <w:tcW w:w="532" w:type="dxa"/>
            <w:vMerge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2978" w:type="dxa"/>
            <w:gridSpan w:val="3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</w:p>
        </w:tc>
        <w:tc>
          <w:tcPr>
            <w:tcW w:w="1628" w:type="dxa"/>
            <w:tcBorders>
              <w:left w:val="double" w:sz="4" w:space="0" w:color="auto"/>
            </w:tcBorders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zorganizowanych wydarzeń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2026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 w:rsidRPr="00220AB0">
              <w:rPr>
                <w:rFonts w:ascii="Arial Narrow" w:hAnsi="Arial Narrow" w:cs="Times New Roman"/>
              </w:rPr>
              <w:t>Liczba uczestników</w:t>
            </w:r>
          </w:p>
        </w:tc>
        <w:tc>
          <w:tcPr>
            <w:tcW w:w="1062" w:type="dxa"/>
            <w:vAlign w:val="center"/>
          </w:tcPr>
          <w:p w:rsidR="003869AB" w:rsidRPr="00220AB0" w:rsidRDefault="003869AB" w:rsidP="005254E1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</w:t>
            </w:r>
            <w:r w:rsidRPr="00220AB0">
              <w:rPr>
                <w:rFonts w:ascii="Arial Narrow" w:hAnsi="Arial Narrow" w:cs="Times New Roman"/>
              </w:rPr>
              <w:t>00</w:t>
            </w:r>
          </w:p>
        </w:tc>
      </w:tr>
    </w:tbl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</w:rPr>
      </w:pPr>
    </w:p>
    <w:p w:rsidR="003869AB" w:rsidRPr="00220AB0" w:rsidRDefault="003869AB" w:rsidP="003869AB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/>
        </w:rPr>
      </w:pPr>
      <w:r w:rsidRPr="00220AB0">
        <w:rPr>
          <w:rFonts w:ascii="Arial Narrow" w:hAnsi="Arial Narrow" w:cs="Times New Roman"/>
        </w:rPr>
        <w:t xml:space="preserve">Z ewaluacji Planu Komunikacji zostanie sporządzony raport, wskazujący stopień realizacji w/w wskaźników przyczyniających się do wdrażania LSR, oraz poziom poparcia społecznego dla działań realizowanych przez LGD. Raport określi tryb korygowania działań informacyjno – promocyjnych i stanie się źródłem do opracowania Panu Komunikacji na lata 2019 – 2022. </w:t>
      </w:r>
    </w:p>
    <w:p w:rsidR="00D75A23" w:rsidRDefault="00D75A23"/>
    <w:sectPr w:rsidR="00D75A23" w:rsidSect="00D75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D17AD"/>
    <w:multiLevelType w:val="hybridMultilevel"/>
    <w:tmpl w:val="18B681B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541405"/>
    <w:multiLevelType w:val="hybridMultilevel"/>
    <w:tmpl w:val="4C4C56F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D63FD"/>
    <w:multiLevelType w:val="hybridMultilevel"/>
    <w:tmpl w:val="4F4ED6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B0830"/>
    <w:multiLevelType w:val="hybridMultilevel"/>
    <w:tmpl w:val="AF606816"/>
    <w:lvl w:ilvl="0" w:tplc="0415000B">
      <w:start w:val="1"/>
      <w:numFmt w:val="bullet"/>
      <w:lvlText w:val=""/>
      <w:lvlJc w:val="left"/>
      <w:pPr>
        <w:ind w:left="8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4">
    <w:nsid w:val="6AB56CC2"/>
    <w:multiLevelType w:val="hybridMultilevel"/>
    <w:tmpl w:val="213662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A3749D"/>
    <w:multiLevelType w:val="hybridMultilevel"/>
    <w:tmpl w:val="9828C1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BF1454"/>
    <w:multiLevelType w:val="hybridMultilevel"/>
    <w:tmpl w:val="10C23B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69AB"/>
    <w:rsid w:val="000112AC"/>
    <w:rsid w:val="000545BA"/>
    <w:rsid w:val="000E78C0"/>
    <w:rsid w:val="001E5A31"/>
    <w:rsid w:val="0038553E"/>
    <w:rsid w:val="003869AB"/>
    <w:rsid w:val="0043370B"/>
    <w:rsid w:val="004D2DCE"/>
    <w:rsid w:val="00570834"/>
    <w:rsid w:val="006115A7"/>
    <w:rsid w:val="00685D19"/>
    <w:rsid w:val="00720BED"/>
    <w:rsid w:val="0083265F"/>
    <w:rsid w:val="0083360D"/>
    <w:rsid w:val="008F41AE"/>
    <w:rsid w:val="009E6917"/>
    <w:rsid w:val="00A47B20"/>
    <w:rsid w:val="00B27D8E"/>
    <w:rsid w:val="00B84E43"/>
    <w:rsid w:val="00B96DEA"/>
    <w:rsid w:val="00D21870"/>
    <w:rsid w:val="00D41C2C"/>
    <w:rsid w:val="00D75A23"/>
    <w:rsid w:val="00DC180F"/>
    <w:rsid w:val="00E33DE0"/>
    <w:rsid w:val="00E373E6"/>
    <w:rsid w:val="00E925E5"/>
    <w:rsid w:val="00E92DC7"/>
    <w:rsid w:val="00EC1640"/>
    <w:rsid w:val="00ED729E"/>
    <w:rsid w:val="00ED75CD"/>
    <w:rsid w:val="00FE3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9AB"/>
    <w:pPr>
      <w:spacing w:after="0" w:line="360" w:lineRule="auto"/>
      <w:jc w:val="center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6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869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9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32377F-6025-4287-A374-BEB48C03B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2743</Words>
  <Characters>16458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Ewa</cp:lastModifiedBy>
  <cp:revision>2</cp:revision>
  <cp:lastPrinted>2019-02-13T12:14:00Z</cp:lastPrinted>
  <dcterms:created xsi:type="dcterms:W3CDTF">2019-02-14T08:08:00Z</dcterms:created>
  <dcterms:modified xsi:type="dcterms:W3CDTF">2019-02-14T08:08:00Z</dcterms:modified>
</cp:coreProperties>
</file>